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217E2" w14:textId="072DF314" w:rsidR="00997DD7" w:rsidRDefault="00F55637" w:rsidP="00F55637">
      <w:pPr>
        <w:adjustRightInd w:val="0"/>
        <w:snapToGrid w:val="0"/>
        <w:jc w:val="center"/>
        <w:rPr>
          <w:rFonts w:ascii="標楷體" w:eastAsia="標楷體" w:hAnsi="標楷體"/>
          <w:b/>
          <w:sz w:val="36"/>
        </w:rPr>
      </w:pPr>
      <w:r w:rsidRPr="002F3D46">
        <w:rPr>
          <w:rFonts w:ascii="標楷體" w:eastAsia="標楷體" w:hAnsi="標楷體"/>
          <w:b/>
          <w:sz w:val="36"/>
        </w:rPr>
        <w:t>國立中央大學能源工程研究所</w:t>
      </w:r>
    </w:p>
    <w:p w14:paraId="21A115BD" w14:textId="77777777" w:rsidR="002F3D46" w:rsidRPr="002F3D46" w:rsidRDefault="002F3D46" w:rsidP="002F3D46">
      <w:pPr>
        <w:adjustRightInd w:val="0"/>
        <w:snapToGrid w:val="0"/>
        <w:jc w:val="center"/>
        <w:rPr>
          <w:rFonts w:ascii="標楷體" w:eastAsia="標楷體" w:hAnsi="標楷體"/>
          <w:b/>
          <w:bCs/>
          <w:sz w:val="36"/>
          <w:szCs w:val="36"/>
        </w:rPr>
      </w:pPr>
      <w:r w:rsidRPr="002F3D46">
        <w:rPr>
          <w:rFonts w:ascii="標楷體" w:eastAsia="標楷體" w:hAnsi="標楷體"/>
          <w:b/>
          <w:sz w:val="36"/>
        </w:rPr>
        <w:t>碩士班研究生修業辦法</w:t>
      </w:r>
    </w:p>
    <w:p w14:paraId="6C14BDDA" w14:textId="72C437C6" w:rsidR="00A96EDB" w:rsidRPr="00D70596" w:rsidRDefault="00997DD7" w:rsidP="00A96EDB">
      <w:pPr>
        <w:adjustRightInd w:val="0"/>
        <w:snapToGrid w:val="0"/>
        <w:jc w:val="center"/>
        <w:rPr>
          <w:rFonts w:eastAsia="標楷體"/>
          <w:b/>
          <w:sz w:val="36"/>
          <w:szCs w:val="36"/>
        </w:rPr>
      </w:pPr>
      <w:r w:rsidRPr="002F3D46">
        <w:rPr>
          <w:rFonts w:eastAsia="標楷體"/>
          <w:b/>
          <w:sz w:val="36"/>
        </w:rPr>
        <w:t xml:space="preserve">Study Regulations for </w:t>
      </w:r>
      <w:r w:rsidR="00A96EDB">
        <w:rPr>
          <w:rFonts w:eastAsia="標楷體"/>
          <w:b/>
          <w:sz w:val="36"/>
        </w:rPr>
        <w:t>Master Program</w:t>
      </w:r>
      <w:r w:rsidR="00A96EDB" w:rsidRPr="00D70596">
        <w:rPr>
          <w:rFonts w:eastAsia="標楷體"/>
          <w:b/>
          <w:sz w:val="36"/>
        </w:rPr>
        <w:t xml:space="preserve"> </w:t>
      </w:r>
      <w:r w:rsidRPr="002F3D46">
        <w:rPr>
          <w:rFonts w:eastAsia="標楷體"/>
          <w:b/>
          <w:sz w:val="36"/>
        </w:rPr>
        <w:t xml:space="preserve">in the </w:t>
      </w:r>
      <w:bookmarkStart w:id="0" w:name="_GoBack"/>
      <w:bookmarkEnd w:id="0"/>
      <w:r w:rsidRPr="002F3D46">
        <w:rPr>
          <w:rFonts w:eastAsia="標楷體"/>
          <w:b/>
          <w:sz w:val="36"/>
        </w:rPr>
        <w:t xml:space="preserve">Graduate Institute of Energy Engineering </w:t>
      </w:r>
      <w:r w:rsidR="00A96EDB" w:rsidRPr="001635A5">
        <w:rPr>
          <w:rFonts w:eastAsia="標楷體"/>
          <w:b/>
          <w:sz w:val="36"/>
        </w:rPr>
        <w:t>at National Central University</w:t>
      </w:r>
    </w:p>
    <w:p w14:paraId="663D9259" w14:textId="1B300164" w:rsidR="00F55637" w:rsidRPr="00A96EDB" w:rsidRDefault="00F55637" w:rsidP="00F55637">
      <w:pPr>
        <w:adjustRightInd w:val="0"/>
        <w:snapToGrid w:val="0"/>
        <w:jc w:val="center"/>
        <w:rPr>
          <w:rFonts w:eastAsia="標楷體"/>
          <w:b/>
          <w:bCs/>
          <w:sz w:val="36"/>
          <w:szCs w:val="36"/>
        </w:rPr>
      </w:pPr>
    </w:p>
    <w:p w14:paraId="54FF7549" w14:textId="77777777" w:rsidR="00997DD7" w:rsidRPr="002F3D46" w:rsidRDefault="00F55637" w:rsidP="00F55637">
      <w:pPr>
        <w:snapToGrid w:val="0"/>
        <w:jc w:val="right"/>
        <w:rPr>
          <w:rFonts w:ascii="Calibri" w:eastAsia="標楷體" w:hAnsi="標楷體"/>
          <w:sz w:val="20"/>
        </w:rPr>
      </w:pPr>
      <w:r w:rsidRPr="002F3D46">
        <w:rPr>
          <w:rFonts w:ascii="Calibri" w:eastAsia="標楷體" w:hAnsi="Calibri"/>
          <w:sz w:val="20"/>
        </w:rPr>
        <w:t>99.01.12</w:t>
      </w:r>
      <w:r w:rsidRPr="002F3D46">
        <w:rPr>
          <w:rFonts w:ascii="Calibri" w:eastAsia="標楷體" w:hAnsi="標楷體"/>
          <w:sz w:val="20"/>
        </w:rPr>
        <w:t>系</w:t>
      </w:r>
      <w:r w:rsidRPr="002F3D46">
        <w:rPr>
          <w:rFonts w:ascii="Calibri" w:eastAsia="標楷體" w:hAnsi="標楷體"/>
          <w:sz w:val="20"/>
        </w:rPr>
        <w:t>(</w:t>
      </w:r>
      <w:r w:rsidRPr="002F3D46">
        <w:rPr>
          <w:rFonts w:ascii="Calibri" w:eastAsia="標楷體" w:hAnsi="標楷體"/>
          <w:sz w:val="20"/>
        </w:rPr>
        <w:t>所</w:t>
      </w:r>
      <w:r w:rsidRPr="002F3D46">
        <w:rPr>
          <w:rFonts w:ascii="Calibri" w:eastAsia="標楷體" w:hAnsi="標楷體"/>
          <w:sz w:val="20"/>
        </w:rPr>
        <w:t>)</w:t>
      </w:r>
      <w:proofErr w:type="gramStart"/>
      <w:r w:rsidRPr="002F3D46">
        <w:rPr>
          <w:rFonts w:ascii="Calibri" w:eastAsia="標楷體" w:hAnsi="標楷體"/>
          <w:sz w:val="20"/>
        </w:rPr>
        <w:t>務</w:t>
      </w:r>
      <w:proofErr w:type="gramEnd"/>
      <w:r w:rsidRPr="002F3D46">
        <w:rPr>
          <w:rFonts w:ascii="Calibri" w:eastAsia="標楷體" w:hAnsi="標楷體"/>
          <w:sz w:val="20"/>
        </w:rPr>
        <w:t>會議修訂通過</w:t>
      </w:r>
    </w:p>
    <w:p w14:paraId="6324493B" w14:textId="1C44535F" w:rsidR="00F55637" w:rsidRPr="002F3D46" w:rsidRDefault="00997DD7" w:rsidP="00F55637">
      <w:pPr>
        <w:snapToGrid w:val="0"/>
        <w:jc w:val="right"/>
        <w:rPr>
          <w:rFonts w:eastAsia="標楷體"/>
          <w:sz w:val="20"/>
          <w:szCs w:val="20"/>
        </w:rPr>
      </w:pPr>
      <w:r w:rsidRPr="002F3D46">
        <w:rPr>
          <w:rFonts w:eastAsia="標楷體"/>
          <w:sz w:val="20"/>
        </w:rPr>
        <w:t>Revised and approved at the Department (Graduate School) Affairs Meeting on January 12, 2010</w:t>
      </w:r>
    </w:p>
    <w:p w14:paraId="13C297FF" w14:textId="77777777" w:rsidR="00997DD7" w:rsidRPr="002F3D46" w:rsidRDefault="00F55637" w:rsidP="00F55637">
      <w:pPr>
        <w:snapToGrid w:val="0"/>
        <w:jc w:val="right"/>
        <w:rPr>
          <w:rFonts w:ascii="Calibri" w:eastAsia="標楷體" w:hAnsi="Calibri"/>
          <w:sz w:val="20"/>
          <w:szCs w:val="22"/>
        </w:rPr>
      </w:pPr>
      <w:r w:rsidRPr="002F3D46">
        <w:rPr>
          <w:rFonts w:ascii="Calibri" w:eastAsia="標楷體" w:hAnsi="Calibri"/>
          <w:sz w:val="20"/>
        </w:rPr>
        <w:t>101.01.13</w:t>
      </w:r>
      <w:r w:rsidRPr="002F3D46">
        <w:rPr>
          <w:rFonts w:ascii="Calibri" w:eastAsia="標楷體" w:hAnsi="Calibri"/>
          <w:sz w:val="20"/>
        </w:rPr>
        <w:t>系</w:t>
      </w:r>
      <w:r w:rsidRPr="002F3D46">
        <w:rPr>
          <w:rFonts w:ascii="Calibri" w:eastAsia="標楷體" w:hAnsi="Calibri"/>
          <w:sz w:val="20"/>
        </w:rPr>
        <w:t>(</w:t>
      </w:r>
      <w:r w:rsidRPr="002F3D46">
        <w:rPr>
          <w:rFonts w:ascii="Calibri" w:eastAsia="標楷體" w:hAnsi="Calibri"/>
          <w:sz w:val="20"/>
        </w:rPr>
        <w:t>所</w:t>
      </w:r>
      <w:r w:rsidRPr="002F3D46">
        <w:rPr>
          <w:rFonts w:ascii="Calibri" w:eastAsia="標楷體" w:hAnsi="Calibri"/>
          <w:sz w:val="20"/>
        </w:rPr>
        <w:t>)</w:t>
      </w:r>
      <w:proofErr w:type="gramStart"/>
      <w:r w:rsidRPr="002F3D46">
        <w:rPr>
          <w:rFonts w:ascii="Calibri" w:eastAsia="標楷體" w:hAnsi="Calibri"/>
          <w:sz w:val="20"/>
        </w:rPr>
        <w:t>務</w:t>
      </w:r>
      <w:proofErr w:type="gramEnd"/>
      <w:r w:rsidRPr="002F3D46">
        <w:rPr>
          <w:rFonts w:ascii="Calibri" w:eastAsia="標楷體" w:hAnsi="Calibri"/>
          <w:sz w:val="20"/>
        </w:rPr>
        <w:t>會議修訂通過</w:t>
      </w:r>
    </w:p>
    <w:p w14:paraId="021A41AA" w14:textId="65A32C42" w:rsidR="00F55637" w:rsidRPr="002F3D46" w:rsidRDefault="00997DD7" w:rsidP="00F55637">
      <w:pPr>
        <w:snapToGrid w:val="0"/>
        <w:jc w:val="right"/>
        <w:rPr>
          <w:rFonts w:eastAsia="標楷體"/>
          <w:sz w:val="28"/>
        </w:rPr>
      </w:pPr>
      <w:r w:rsidRPr="002F3D46">
        <w:rPr>
          <w:rFonts w:eastAsia="標楷體"/>
          <w:sz w:val="20"/>
        </w:rPr>
        <w:t>Revised and approved at the Department (Graduate School) Affairs Meeting on January 13, 2012</w:t>
      </w:r>
      <w:r w:rsidRPr="002F3D46">
        <w:rPr>
          <w:rFonts w:eastAsia="標楷體"/>
          <w:sz w:val="28"/>
        </w:rPr>
        <w:t xml:space="preserve"> </w:t>
      </w:r>
    </w:p>
    <w:p w14:paraId="15524952" w14:textId="77777777" w:rsidR="00997DD7" w:rsidRPr="002F3D46" w:rsidRDefault="00F55637" w:rsidP="00F55637">
      <w:pPr>
        <w:adjustRightInd w:val="0"/>
        <w:snapToGrid w:val="0"/>
        <w:spacing w:line="240" w:lineRule="atLeast"/>
        <w:jc w:val="right"/>
        <w:rPr>
          <w:rFonts w:ascii="Calibri" w:eastAsia="標楷體" w:hAnsi="Calibri"/>
          <w:sz w:val="20"/>
          <w:szCs w:val="22"/>
        </w:rPr>
      </w:pPr>
      <w:r w:rsidRPr="002F3D46">
        <w:rPr>
          <w:rFonts w:ascii="Calibri" w:eastAsia="標楷體" w:hAnsi="Calibri"/>
          <w:sz w:val="20"/>
        </w:rPr>
        <w:t>104.10.13</w:t>
      </w:r>
      <w:r w:rsidRPr="002F3D46">
        <w:rPr>
          <w:rFonts w:ascii="Calibri" w:eastAsia="標楷體" w:hAnsi="Calibri"/>
          <w:sz w:val="20"/>
        </w:rPr>
        <w:t>系</w:t>
      </w:r>
      <w:r w:rsidRPr="002F3D46">
        <w:rPr>
          <w:rFonts w:ascii="Calibri" w:eastAsia="標楷體" w:hAnsi="標楷體"/>
          <w:sz w:val="20"/>
        </w:rPr>
        <w:t>(</w:t>
      </w:r>
      <w:r w:rsidRPr="002F3D46">
        <w:rPr>
          <w:rFonts w:ascii="Calibri" w:eastAsia="標楷體" w:hAnsi="標楷體"/>
          <w:sz w:val="20"/>
        </w:rPr>
        <w:t>所</w:t>
      </w:r>
      <w:r w:rsidRPr="002F3D46">
        <w:rPr>
          <w:rFonts w:ascii="Calibri" w:eastAsia="標楷體" w:hAnsi="標楷體"/>
          <w:sz w:val="20"/>
        </w:rPr>
        <w:t>)</w:t>
      </w:r>
      <w:proofErr w:type="gramStart"/>
      <w:r w:rsidRPr="002F3D46">
        <w:rPr>
          <w:rFonts w:ascii="Calibri" w:eastAsia="標楷體" w:hAnsi="Calibri"/>
          <w:sz w:val="20"/>
        </w:rPr>
        <w:t>務</w:t>
      </w:r>
      <w:proofErr w:type="gramEnd"/>
      <w:r w:rsidRPr="002F3D46">
        <w:rPr>
          <w:rFonts w:ascii="Calibri" w:eastAsia="標楷體" w:hAnsi="Calibri"/>
          <w:sz w:val="20"/>
        </w:rPr>
        <w:t>會議修訂通過</w:t>
      </w:r>
    </w:p>
    <w:p w14:paraId="4455D972" w14:textId="016914F8" w:rsidR="00F55637" w:rsidRPr="002F3D46" w:rsidRDefault="00997DD7" w:rsidP="00F55637">
      <w:pPr>
        <w:adjustRightInd w:val="0"/>
        <w:snapToGrid w:val="0"/>
        <w:spacing w:line="240" w:lineRule="atLeast"/>
        <w:jc w:val="right"/>
        <w:rPr>
          <w:rFonts w:eastAsia="標楷體"/>
          <w:sz w:val="20"/>
          <w:szCs w:val="22"/>
        </w:rPr>
      </w:pPr>
      <w:r w:rsidRPr="002F3D46">
        <w:rPr>
          <w:rFonts w:eastAsia="標楷體"/>
          <w:sz w:val="20"/>
        </w:rPr>
        <w:t xml:space="preserve">Revised and approved at the Department (Graduate </w:t>
      </w:r>
      <w:proofErr w:type="gramStart"/>
      <w:r w:rsidRPr="002F3D46">
        <w:rPr>
          <w:rFonts w:eastAsia="標楷體"/>
          <w:sz w:val="20"/>
        </w:rPr>
        <w:t>School)Affairs</w:t>
      </w:r>
      <w:proofErr w:type="gramEnd"/>
      <w:r w:rsidRPr="002F3D46">
        <w:rPr>
          <w:rFonts w:eastAsia="標楷體"/>
          <w:sz w:val="20"/>
        </w:rPr>
        <w:t xml:space="preserve"> Meeting on October 13, 2015</w:t>
      </w:r>
    </w:p>
    <w:p w14:paraId="290C6B26" w14:textId="77777777" w:rsidR="00997DD7" w:rsidRPr="002F3D46" w:rsidRDefault="00F55637" w:rsidP="00F55637">
      <w:pPr>
        <w:adjustRightInd w:val="0"/>
        <w:snapToGrid w:val="0"/>
        <w:spacing w:line="240" w:lineRule="atLeast"/>
        <w:jc w:val="right"/>
        <w:rPr>
          <w:rFonts w:ascii="Calibri" w:eastAsia="標楷體" w:hAnsi="Calibri"/>
          <w:sz w:val="20"/>
          <w:szCs w:val="22"/>
        </w:rPr>
      </w:pPr>
      <w:r w:rsidRPr="002F3D46">
        <w:rPr>
          <w:rFonts w:ascii="Calibri" w:eastAsia="標楷體" w:hAnsi="Calibri"/>
          <w:sz w:val="20"/>
        </w:rPr>
        <w:t>106.10.03</w:t>
      </w:r>
      <w:r w:rsidRPr="002F3D46">
        <w:rPr>
          <w:rFonts w:ascii="Calibri" w:eastAsia="標楷體" w:hAnsi="Calibri"/>
          <w:sz w:val="20"/>
        </w:rPr>
        <w:t>系</w:t>
      </w:r>
      <w:r w:rsidRPr="002F3D46">
        <w:rPr>
          <w:rFonts w:ascii="Calibri" w:eastAsia="標楷體" w:hAnsi="標楷體"/>
          <w:sz w:val="20"/>
        </w:rPr>
        <w:t>(</w:t>
      </w:r>
      <w:r w:rsidRPr="002F3D46">
        <w:rPr>
          <w:rFonts w:ascii="Calibri" w:eastAsia="標楷體" w:hAnsi="標楷體"/>
          <w:sz w:val="20"/>
        </w:rPr>
        <w:t>所</w:t>
      </w:r>
      <w:r w:rsidRPr="002F3D46">
        <w:rPr>
          <w:rFonts w:ascii="Calibri" w:eastAsia="標楷體" w:hAnsi="標楷體"/>
          <w:sz w:val="20"/>
        </w:rPr>
        <w:t>)</w:t>
      </w:r>
      <w:proofErr w:type="gramStart"/>
      <w:r w:rsidRPr="002F3D46">
        <w:rPr>
          <w:rFonts w:ascii="Calibri" w:eastAsia="標楷體" w:hAnsi="Calibri"/>
          <w:sz w:val="20"/>
        </w:rPr>
        <w:t>務</w:t>
      </w:r>
      <w:proofErr w:type="gramEnd"/>
      <w:r w:rsidRPr="002F3D46">
        <w:rPr>
          <w:rFonts w:ascii="Calibri" w:eastAsia="標楷體" w:hAnsi="Calibri"/>
          <w:sz w:val="20"/>
        </w:rPr>
        <w:t>會議修訂通過</w:t>
      </w:r>
    </w:p>
    <w:p w14:paraId="2C83B738" w14:textId="375631E8" w:rsidR="00F55637" w:rsidRPr="002F3D46" w:rsidRDefault="00997DD7" w:rsidP="00F55637">
      <w:pPr>
        <w:adjustRightInd w:val="0"/>
        <w:snapToGrid w:val="0"/>
        <w:spacing w:line="240" w:lineRule="atLeast"/>
        <w:jc w:val="right"/>
        <w:rPr>
          <w:rFonts w:eastAsia="標楷體"/>
          <w:sz w:val="20"/>
          <w:szCs w:val="22"/>
        </w:rPr>
      </w:pPr>
      <w:r w:rsidRPr="002F3D46">
        <w:rPr>
          <w:rFonts w:eastAsia="標楷體"/>
          <w:sz w:val="20"/>
        </w:rPr>
        <w:t xml:space="preserve">Revised and approved at the Department (Graduate </w:t>
      </w:r>
      <w:proofErr w:type="gramStart"/>
      <w:r w:rsidRPr="002F3D46">
        <w:rPr>
          <w:rFonts w:eastAsia="標楷體"/>
          <w:sz w:val="20"/>
        </w:rPr>
        <w:t>School)Affairs</w:t>
      </w:r>
      <w:proofErr w:type="gramEnd"/>
      <w:r w:rsidRPr="002F3D46">
        <w:rPr>
          <w:rFonts w:eastAsia="標楷體"/>
          <w:sz w:val="20"/>
        </w:rPr>
        <w:t xml:space="preserve"> Meeting on October 3, 2017</w:t>
      </w:r>
    </w:p>
    <w:p w14:paraId="1A04136C" w14:textId="77777777" w:rsidR="00997DD7" w:rsidRPr="002F3D46" w:rsidRDefault="00F55637" w:rsidP="00F55637">
      <w:pPr>
        <w:adjustRightInd w:val="0"/>
        <w:snapToGrid w:val="0"/>
        <w:spacing w:line="240" w:lineRule="atLeast"/>
        <w:jc w:val="right"/>
        <w:rPr>
          <w:rFonts w:ascii="Calibri" w:eastAsia="標楷體" w:hAnsi="Calibri"/>
          <w:sz w:val="20"/>
          <w:szCs w:val="22"/>
        </w:rPr>
      </w:pPr>
      <w:r w:rsidRPr="002F3D46">
        <w:rPr>
          <w:rFonts w:ascii="Calibri" w:eastAsia="標楷體" w:hAnsi="Calibri"/>
          <w:sz w:val="20"/>
        </w:rPr>
        <w:t>110.10.05</w:t>
      </w:r>
      <w:r w:rsidRPr="002F3D46">
        <w:rPr>
          <w:rFonts w:ascii="Calibri" w:eastAsia="標楷體" w:hAnsi="Calibri"/>
          <w:sz w:val="20"/>
        </w:rPr>
        <w:t>系</w:t>
      </w:r>
      <w:r w:rsidRPr="002F3D46">
        <w:rPr>
          <w:rFonts w:ascii="Calibri" w:eastAsia="標楷體" w:hAnsi="標楷體"/>
          <w:sz w:val="20"/>
        </w:rPr>
        <w:t>(</w:t>
      </w:r>
      <w:r w:rsidRPr="002F3D46">
        <w:rPr>
          <w:rFonts w:ascii="Calibri" w:eastAsia="標楷體" w:hAnsi="標楷體"/>
          <w:sz w:val="20"/>
        </w:rPr>
        <w:t>所</w:t>
      </w:r>
      <w:r w:rsidRPr="002F3D46">
        <w:rPr>
          <w:rFonts w:ascii="Calibri" w:eastAsia="標楷體" w:hAnsi="標楷體"/>
          <w:sz w:val="20"/>
        </w:rPr>
        <w:t>)</w:t>
      </w:r>
      <w:proofErr w:type="gramStart"/>
      <w:r w:rsidRPr="002F3D46">
        <w:rPr>
          <w:rFonts w:ascii="Calibri" w:eastAsia="標楷體" w:hAnsi="Calibri"/>
          <w:sz w:val="20"/>
        </w:rPr>
        <w:t>務</w:t>
      </w:r>
      <w:proofErr w:type="gramEnd"/>
      <w:r w:rsidRPr="002F3D46">
        <w:rPr>
          <w:rFonts w:ascii="Calibri" w:eastAsia="標楷體" w:hAnsi="Calibri"/>
          <w:sz w:val="20"/>
        </w:rPr>
        <w:t>會議修訂通過</w:t>
      </w:r>
    </w:p>
    <w:p w14:paraId="5418B0CA" w14:textId="00C55386" w:rsidR="00F55637" w:rsidRPr="002F3D46" w:rsidRDefault="00997DD7" w:rsidP="00F55637">
      <w:pPr>
        <w:adjustRightInd w:val="0"/>
        <w:snapToGrid w:val="0"/>
        <w:spacing w:line="240" w:lineRule="atLeast"/>
        <w:jc w:val="right"/>
        <w:rPr>
          <w:rFonts w:eastAsia="標楷體"/>
          <w:sz w:val="20"/>
          <w:szCs w:val="22"/>
        </w:rPr>
      </w:pPr>
      <w:r w:rsidRPr="002F3D46">
        <w:rPr>
          <w:rFonts w:eastAsia="標楷體"/>
          <w:sz w:val="20"/>
        </w:rPr>
        <w:t xml:space="preserve">Revised and approved at the Department (Graduate </w:t>
      </w:r>
      <w:proofErr w:type="gramStart"/>
      <w:r w:rsidRPr="002F3D46">
        <w:rPr>
          <w:rFonts w:eastAsia="標楷體"/>
          <w:sz w:val="20"/>
        </w:rPr>
        <w:t>School)Affairs</w:t>
      </w:r>
      <w:proofErr w:type="gramEnd"/>
      <w:r w:rsidRPr="002F3D46">
        <w:rPr>
          <w:rFonts w:eastAsia="標楷體"/>
          <w:sz w:val="20"/>
        </w:rPr>
        <w:t xml:space="preserve"> Meeting on October 5, 2021 </w:t>
      </w:r>
    </w:p>
    <w:p w14:paraId="5243203B" w14:textId="77777777" w:rsidR="00F55637" w:rsidRPr="002F3D46" w:rsidRDefault="00F55637" w:rsidP="00F55637">
      <w:pPr>
        <w:snapToGrid w:val="0"/>
        <w:jc w:val="right"/>
        <w:rPr>
          <w:rFonts w:ascii="Calibri" w:eastAsia="標楷體" w:hAnsi="Calibri"/>
          <w:sz w:val="20"/>
          <w:szCs w:val="22"/>
        </w:rPr>
      </w:pPr>
      <w:r w:rsidRPr="002F3D46">
        <w:rPr>
          <w:rFonts w:ascii="Calibri" w:eastAsia="標楷體" w:hAnsi="Calibri"/>
          <w:sz w:val="28"/>
        </w:rPr>
        <w:t xml:space="preserve">           </w:t>
      </w:r>
    </w:p>
    <w:p w14:paraId="2CCF4523" w14:textId="77777777" w:rsidR="00997DD7" w:rsidRPr="002F3D46" w:rsidRDefault="00F55637" w:rsidP="00F55637">
      <w:pPr>
        <w:numPr>
          <w:ilvl w:val="0"/>
          <w:numId w:val="8"/>
        </w:numPr>
        <w:tabs>
          <w:tab w:val="left" w:pos="8468"/>
        </w:tabs>
        <w:snapToGrid w:val="0"/>
        <w:spacing w:line="400" w:lineRule="exact"/>
        <w:ind w:left="964" w:hanging="964"/>
        <w:rPr>
          <w:rFonts w:ascii="標楷體" w:eastAsia="標楷體" w:hAnsi="標楷體"/>
          <w:sz w:val="26"/>
          <w:szCs w:val="26"/>
        </w:rPr>
      </w:pPr>
      <w:r w:rsidRPr="002F3D46">
        <w:rPr>
          <w:rFonts w:ascii="標楷體" w:eastAsia="標楷體" w:hAnsi="標楷體"/>
          <w:sz w:val="26"/>
        </w:rPr>
        <w:t xml:space="preserve"> 本辦法依本校「博士班、碩士班研究生學位考試細則」及「學則」規定訂定之。</w:t>
      </w:r>
    </w:p>
    <w:p w14:paraId="74385205" w14:textId="28AA6AC8"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Calibri"/>
          <w:sz w:val="26"/>
          <w:szCs w:val="26"/>
        </w:rPr>
      </w:pPr>
      <w:r w:rsidRPr="002F3D46">
        <w:rPr>
          <w:rFonts w:eastAsia="標楷體"/>
          <w:sz w:val="26"/>
        </w:rPr>
        <w:t>These regulations are formulated in accordance with the University’s “Doctoral and Master’s Degree Examination Rules” and “Academic Regulations”.</w:t>
      </w:r>
    </w:p>
    <w:p w14:paraId="4D5DDC01" w14:textId="77777777" w:rsidR="00997DD7" w:rsidRPr="002F3D46" w:rsidRDefault="00F55637" w:rsidP="00F55637">
      <w:pPr>
        <w:numPr>
          <w:ilvl w:val="0"/>
          <w:numId w:val="8"/>
        </w:numPr>
        <w:tabs>
          <w:tab w:val="left" w:pos="8468"/>
        </w:tabs>
        <w:snapToGrid w:val="0"/>
        <w:spacing w:line="400" w:lineRule="exact"/>
        <w:rPr>
          <w:rFonts w:ascii="標楷體" w:eastAsia="標楷體" w:hAnsi="標楷體"/>
          <w:sz w:val="26"/>
          <w:szCs w:val="26"/>
        </w:rPr>
      </w:pPr>
      <w:r w:rsidRPr="002F3D46">
        <w:rPr>
          <w:rFonts w:ascii="標楷體" w:eastAsia="標楷體" w:hAnsi="標楷體"/>
          <w:sz w:val="26"/>
        </w:rPr>
        <w:t xml:space="preserve"> 選定論文指導教授</w:t>
      </w:r>
    </w:p>
    <w:p w14:paraId="2FAF7ACF" w14:textId="269C1852"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Calibri"/>
          <w:sz w:val="26"/>
          <w:szCs w:val="26"/>
        </w:rPr>
      </w:pPr>
      <w:r w:rsidRPr="002F3D46">
        <w:rPr>
          <w:rFonts w:eastAsia="標楷體"/>
          <w:sz w:val="26"/>
        </w:rPr>
        <w:t>Selection of Thesis Advisor</w:t>
      </w:r>
    </w:p>
    <w:p w14:paraId="142E6CB7" w14:textId="77777777" w:rsidR="00997DD7" w:rsidRPr="002F3D46" w:rsidRDefault="00F55637" w:rsidP="00F55637">
      <w:pPr>
        <w:numPr>
          <w:ilvl w:val="1"/>
          <w:numId w:val="9"/>
        </w:numPr>
        <w:adjustRightInd w:val="0"/>
        <w:snapToGrid w:val="0"/>
        <w:spacing w:line="400" w:lineRule="exact"/>
        <w:ind w:left="992" w:hanging="510"/>
        <w:rPr>
          <w:rFonts w:ascii="標楷體" w:eastAsia="標楷體" w:hAnsi="標楷體"/>
          <w:sz w:val="26"/>
          <w:szCs w:val="26"/>
        </w:rPr>
      </w:pPr>
      <w:r w:rsidRPr="002F3D46">
        <w:rPr>
          <w:rFonts w:ascii="標楷體" w:eastAsia="標楷體" w:hAnsi="標楷體"/>
          <w:sz w:val="26"/>
        </w:rPr>
        <w:t>研究生於錄取報到後，即可開始選論文指導教授，最遲須於該年十月卅一日前完成簽字。</w:t>
      </w:r>
      <w:r w:rsidRPr="002F3D46">
        <w:rPr>
          <w:rFonts w:ascii="標楷體" w:eastAsia="標楷體" w:hAnsi="標楷體"/>
          <w:sz w:val="26"/>
          <w:u w:val="single"/>
        </w:rPr>
        <w:t>未選定指導教授者，由研究生事務委員會開會討論後處理。</w:t>
      </w:r>
    </w:p>
    <w:p w14:paraId="7A072DBD" w14:textId="67008CA2" w:rsidR="00F55637" w:rsidRPr="00DF7B1E" w:rsidRDefault="00997DD7" w:rsidP="00DF7B1E">
      <w:pPr>
        <w:pStyle w:val="a8"/>
        <w:numPr>
          <w:ilvl w:val="0"/>
          <w:numId w:val="13"/>
        </w:numPr>
        <w:adjustRightInd w:val="0"/>
        <w:snapToGrid w:val="0"/>
        <w:spacing w:line="400" w:lineRule="exact"/>
        <w:ind w:leftChars="0" w:left="993"/>
        <w:rPr>
          <w:rFonts w:ascii="Calibri" w:eastAsia="標楷體" w:hAnsi="Calibri"/>
          <w:sz w:val="26"/>
          <w:szCs w:val="26"/>
        </w:rPr>
      </w:pPr>
      <w:r w:rsidRPr="00DF7B1E">
        <w:rPr>
          <w:rFonts w:eastAsia="標楷體"/>
          <w:sz w:val="26"/>
        </w:rPr>
        <w:t>Graduate students may begin selecting their thesis advisor after enrollment and must complete the process by October 31 of that year.</w:t>
      </w:r>
      <w:r w:rsidR="00046948">
        <w:rPr>
          <w:rFonts w:eastAsia="標楷體"/>
          <w:sz w:val="26"/>
        </w:rPr>
        <w:t xml:space="preserve"> </w:t>
      </w:r>
      <w:r w:rsidRPr="00DF7B1E">
        <w:rPr>
          <w:rFonts w:eastAsia="標楷體"/>
          <w:sz w:val="26"/>
          <w:u w:val="single"/>
        </w:rPr>
        <w:t>If a student does not select an advisor by the deadline, the Graduate Affairs Committee will discuss and decide on the matter.</w:t>
      </w:r>
    </w:p>
    <w:p w14:paraId="2364AB73" w14:textId="77777777" w:rsidR="00997DD7" w:rsidRPr="002F3D46" w:rsidRDefault="00F55637" w:rsidP="00F55637">
      <w:pPr>
        <w:numPr>
          <w:ilvl w:val="1"/>
          <w:numId w:val="9"/>
        </w:numPr>
        <w:adjustRightInd w:val="0"/>
        <w:snapToGrid w:val="0"/>
        <w:spacing w:line="400" w:lineRule="exact"/>
        <w:ind w:left="992" w:hanging="510"/>
        <w:rPr>
          <w:rFonts w:ascii="標楷體" w:eastAsia="標楷體" w:hAnsi="標楷體"/>
          <w:sz w:val="26"/>
          <w:szCs w:val="26"/>
        </w:rPr>
      </w:pPr>
      <w:r w:rsidRPr="002F3D46">
        <w:rPr>
          <w:rFonts w:ascii="標楷體" w:eastAsia="標楷體" w:hAnsi="標楷體"/>
          <w:sz w:val="26"/>
        </w:rPr>
        <w:t>各專任教師招收碩士班研究生人數以面談表所列之名額為上限。兼任教授以指導一名學生為原則，並須另選擇所內一位相關領域之教授共同指導，且經過研究生事務委員會同意。</w:t>
      </w:r>
    </w:p>
    <w:p w14:paraId="0072A400" w14:textId="1B200802" w:rsidR="00F55637" w:rsidRPr="002F3D46" w:rsidRDefault="00997DD7" w:rsidP="00DF7B1E">
      <w:pPr>
        <w:pStyle w:val="a8"/>
        <w:numPr>
          <w:ilvl w:val="0"/>
          <w:numId w:val="13"/>
        </w:numPr>
        <w:adjustRightInd w:val="0"/>
        <w:snapToGrid w:val="0"/>
        <w:spacing w:line="400" w:lineRule="exact"/>
        <w:ind w:leftChars="0" w:left="993"/>
        <w:rPr>
          <w:rFonts w:ascii="Calibri" w:eastAsia="標楷體" w:hAnsi="標楷體"/>
          <w:sz w:val="26"/>
          <w:szCs w:val="26"/>
        </w:rPr>
      </w:pPr>
      <w:r w:rsidRPr="002F3D46">
        <w:rPr>
          <w:rFonts w:eastAsia="標楷體"/>
          <w:sz w:val="26"/>
        </w:rPr>
        <w:t>The number of master’s students each full-time faculty member can advise is limited to the number specified in each group’s interview form.</w:t>
      </w:r>
      <w:r w:rsidR="00046948">
        <w:rPr>
          <w:rFonts w:eastAsia="標楷體"/>
          <w:sz w:val="26"/>
        </w:rPr>
        <w:t xml:space="preserve"> </w:t>
      </w:r>
      <w:r w:rsidRPr="002F3D46">
        <w:rPr>
          <w:rFonts w:eastAsia="標楷體"/>
          <w:sz w:val="26"/>
        </w:rPr>
        <w:t>Adjunct professors are generally limited to advising one student and must choose another professor from the department in a related field to co-</w:t>
      </w:r>
      <w:proofErr w:type="gramStart"/>
      <w:r w:rsidRPr="002F3D46">
        <w:rPr>
          <w:rFonts w:eastAsia="標楷體"/>
          <w:sz w:val="26"/>
        </w:rPr>
        <w:t>advise</w:t>
      </w:r>
      <w:proofErr w:type="gramEnd"/>
      <w:r w:rsidRPr="002F3D46">
        <w:rPr>
          <w:rFonts w:eastAsia="標楷體"/>
          <w:sz w:val="26"/>
        </w:rPr>
        <w:t>. This arrangement requires approval from the Graduate Affairs Committee.</w:t>
      </w:r>
    </w:p>
    <w:p w14:paraId="192994BC" w14:textId="77777777" w:rsidR="00997DD7" w:rsidRPr="002F3D46" w:rsidRDefault="00F55637" w:rsidP="00F55637">
      <w:pPr>
        <w:numPr>
          <w:ilvl w:val="1"/>
          <w:numId w:val="9"/>
        </w:numPr>
        <w:adjustRightInd w:val="0"/>
        <w:snapToGrid w:val="0"/>
        <w:spacing w:line="400" w:lineRule="exact"/>
        <w:ind w:left="992" w:hanging="510"/>
        <w:rPr>
          <w:rFonts w:ascii="Calibri" w:eastAsia="標楷體" w:hAnsi="標楷體"/>
          <w:sz w:val="26"/>
          <w:szCs w:val="26"/>
        </w:rPr>
      </w:pPr>
      <w:r w:rsidRPr="002F3D46">
        <w:rPr>
          <w:rFonts w:ascii="Calibri" w:eastAsia="標楷體" w:hAnsi="標楷體"/>
          <w:sz w:val="26"/>
        </w:rPr>
        <w:t>碩士班研一新生選定指導教授前建議與該所二分之一以上教師面談及簽名。</w:t>
      </w:r>
    </w:p>
    <w:p w14:paraId="490A3CB0" w14:textId="681217D7" w:rsidR="00F55637" w:rsidRPr="002F3D46" w:rsidRDefault="00997DD7" w:rsidP="00DF7B1E">
      <w:pPr>
        <w:pStyle w:val="a8"/>
        <w:numPr>
          <w:ilvl w:val="0"/>
          <w:numId w:val="13"/>
        </w:numPr>
        <w:adjustRightInd w:val="0"/>
        <w:snapToGrid w:val="0"/>
        <w:spacing w:line="400" w:lineRule="exact"/>
        <w:ind w:leftChars="0" w:left="993"/>
        <w:rPr>
          <w:rFonts w:ascii="Calibri" w:eastAsia="標楷體" w:hAnsi="標楷體"/>
          <w:sz w:val="26"/>
          <w:szCs w:val="26"/>
        </w:rPr>
      </w:pPr>
      <w:r w:rsidRPr="002F3D46">
        <w:rPr>
          <w:rFonts w:eastAsia="標楷體"/>
          <w:sz w:val="26"/>
        </w:rPr>
        <w:t>First-year master's students are recommended to interview and obtain signatures from more than half of the teachers in their group before selecting an advisor.</w:t>
      </w:r>
    </w:p>
    <w:p w14:paraId="6B6564D2" w14:textId="6737BDA5" w:rsidR="00997DD7" w:rsidRPr="002F3D46" w:rsidRDefault="00F55637" w:rsidP="00F55637">
      <w:pPr>
        <w:numPr>
          <w:ilvl w:val="1"/>
          <w:numId w:val="9"/>
        </w:numPr>
        <w:adjustRightInd w:val="0"/>
        <w:snapToGrid w:val="0"/>
        <w:spacing w:line="400" w:lineRule="exact"/>
        <w:ind w:left="992" w:hanging="510"/>
        <w:rPr>
          <w:rFonts w:ascii="Calibri" w:eastAsia="標楷體" w:hAnsi="標楷體"/>
          <w:color w:val="FF0000"/>
          <w:sz w:val="26"/>
          <w:szCs w:val="26"/>
        </w:rPr>
      </w:pPr>
      <w:r w:rsidRPr="002F3D46">
        <w:rPr>
          <w:rFonts w:ascii="Calibri" w:eastAsia="標楷體" w:hAnsi="標楷體"/>
          <w:sz w:val="26"/>
        </w:rPr>
        <w:t>選定指導教授後，如擬更換指導教授，必須向研究生事務委員會提出申請，並由委員會決定之。提出更換指導教授者，其新任指導教授</w:t>
      </w:r>
      <w:proofErr w:type="gramStart"/>
      <w:r w:rsidRPr="002F3D46">
        <w:rPr>
          <w:rFonts w:ascii="Calibri" w:eastAsia="標楷體" w:hAnsi="標楷體"/>
          <w:sz w:val="26"/>
        </w:rPr>
        <w:t>該屆所收</w:t>
      </w:r>
      <w:proofErr w:type="gramEnd"/>
      <w:r w:rsidRPr="002F3D46">
        <w:rPr>
          <w:rFonts w:ascii="Calibri" w:eastAsia="標楷體" w:hAnsi="標楷體"/>
          <w:sz w:val="26"/>
        </w:rPr>
        <w:t>學生總人數</w:t>
      </w:r>
      <w:r w:rsidR="00EA4E07">
        <w:rPr>
          <w:rFonts w:ascii="Calibri" w:eastAsia="標楷體" w:hAnsi="標楷體" w:hint="eastAsia"/>
          <w:sz w:val="26"/>
          <w:highlight w:val="yellow"/>
        </w:rPr>
        <w:t>（</w:t>
      </w:r>
      <w:r w:rsidR="00C7593A" w:rsidRPr="00C7593A">
        <w:rPr>
          <w:rFonts w:ascii="Calibri" w:eastAsia="標楷體" w:hAnsi="標楷體" w:hint="eastAsia"/>
          <w:sz w:val="26"/>
          <w:highlight w:val="yellow"/>
        </w:rPr>
        <w:t>不含外籍學位生</w:t>
      </w:r>
      <w:r w:rsidR="00EA4E07">
        <w:rPr>
          <w:rFonts w:ascii="Calibri" w:eastAsia="標楷體" w:hAnsi="標楷體" w:hint="eastAsia"/>
          <w:sz w:val="26"/>
          <w:highlight w:val="yellow"/>
        </w:rPr>
        <w:t>）</w:t>
      </w:r>
      <w:r w:rsidRPr="002F3D46">
        <w:rPr>
          <w:rFonts w:ascii="Calibri" w:eastAsia="標楷體" w:hAnsi="標楷體"/>
          <w:sz w:val="26"/>
        </w:rPr>
        <w:t>以四人為限。更換指導教授後一年之內（不含休學期間）不得申請畢</w:t>
      </w:r>
      <w:r w:rsidRPr="002F3D46">
        <w:rPr>
          <w:rFonts w:ascii="Calibri" w:eastAsia="標楷體" w:hAnsi="標楷體"/>
          <w:sz w:val="26"/>
        </w:rPr>
        <w:lastRenderedPageBreak/>
        <w:t>業。</w:t>
      </w:r>
    </w:p>
    <w:p w14:paraId="079DA9BB" w14:textId="77777777" w:rsidR="00A25C1B" w:rsidRPr="00A25C1B" w:rsidRDefault="00997DD7" w:rsidP="00A25C1B">
      <w:pPr>
        <w:pStyle w:val="a8"/>
        <w:numPr>
          <w:ilvl w:val="0"/>
          <w:numId w:val="13"/>
        </w:numPr>
        <w:adjustRightInd w:val="0"/>
        <w:snapToGrid w:val="0"/>
        <w:spacing w:line="400" w:lineRule="exact"/>
        <w:ind w:leftChars="0" w:left="993"/>
        <w:rPr>
          <w:rFonts w:eastAsia="標楷體"/>
          <w:sz w:val="26"/>
        </w:rPr>
      </w:pPr>
      <w:r w:rsidRPr="00A25C1B">
        <w:rPr>
          <w:rFonts w:eastAsia="標楷體"/>
          <w:sz w:val="26"/>
        </w:rPr>
        <w:t>If a student wishes to change their advisor after selection, they must apply to the Graduate Affairs Committee, which will make the final decision.</w:t>
      </w:r>
      <w:r w:rsidR="00046948" w:rsidRPr="00A25C1B">
        <w:rPr>
          <w:rFonts w:eastAsia="標楷體"/>
          <w:sz w:val="26"/>
        </w:rPr>
        <w:t xml:space="preserve"> </w:t>
      </w:r>
      <w:r w:rsidRPr="00A25C1B">
        <w:rPr>
          <w:rFonts w:eastAsia="標楷體"/>
          <w:sz w:val="26"/>
        </w:rPr>
        <w:t>The new advisor's total number of advised students</w:t>
      </w:r>
      <w:r w:rsidR="00A25C1B" w:rsidRPr="00A25C1B">
        <w:rPr>
          <w:rFonts w:eastAsia="標楷體"/>
          <w:sz w:val="26"/>
        </w:rPr>
        <w:t xml:space="preserve"> </w:t>
      </w:r>
      <w:r w:rsidRPr="00A25C1B">
        <w:rPr>
          <w:rFonts w:eastAsia="標楷體"/>
          <w:sz w:val="26"/>
        </w:rPr>
        <w:t>for that term</w:t>
      </w:r>
      <w:r w:rsidR="00A25C1B" w:rsidRPr="00A25C1B">
        <w:rPr>
          <w:rFonts w:eastAsia="標楷體"/>
          <w:sz w:val="26"/>
        </w:rPr>
        <w:t xml:space="preserve"> </w:t>
      </w:r>
      <w:bookmarkStart w:id="1" w:name="_Hlk174539673"/>
      <w:r w:rsidR="00A25C1B" w:rsidRPr="00A25C1B">
        <w:rPr>
          <w:rFonts w:eastAsia="標楷體"/>
          <w:sz w:val="26"/>
        </w:rPr>
        <w:t>(excluding international degree students)</w:t>
      </w:r>
      <w:bookmarkEnd w:id="1"/>
      <w:r w:rsidRPr="00A25C1B">
        <w:rPr>
          <w:rFonts w:eastAsia="標楷體"/>
          <w:sz w:val="26"/>
        </w:rPr>
        <w:t xml:space="preserve"> is capped at four.</w:t>
      </w:r>
      <w:r w:rsidR="00046948" w:rsidRPr="00A25C1B">
        <w:rPr>
          <w:rFonts w:eastAsia="標楷體"/>
          <w:sz w:val="26"/>
        </w:rPr>
        <w:t xml:space="preserve"> </w:t>
      </w:r>
      <w:r w:rsidRPr="00A25C1B">
        <w:rPr>
          <w:rFonts w:eastAsia="標楷體"/>
          <w:sz w:val="26"/>
        </w:rPr>
        <w:t>Students who change advisors cannot apply for graduation within one year of the change (excluding periods of leave).</w:t>
      </w:r>
    </w:p>
    <w:p w14:paraId="5CDA5747" w14:textId="7CD161B0" w:rsidR="00997DD7" w:rsidRPr="00A25C1B" w:rsidRDefault="00F55637" w:rsidP="00837045">
      <w:pPr>
        <w:pStyle w:val="a8"/>
        <w:numPr>
          <w:ilvl w:val="0"/>
          <w:numId w:val="8"/>
        </w:numPr>
        <w:adjustRightInd w:val="0"/>
        <w:snapToGrid w:val="0"/>
        <w:spacing w:line="400" w:lineRule="exact"/>
        <w:ind w:leftChars="0"/>
        <w:rPr>
          <w:rFonts w:ascii="Calibri" w:eastAsia="標楷體" w:hAnsi="標楷體"/>
          <w:sz w:val="26"/>
          <w:szCs w:val="26"/>
        </w:rPr>
      </w:pPr>
      <w:r w:rsidRPr="00A25C1B">
        <w:rPr>
          <w:rFonts w:ascii="Calibri" w:eastAsia="標楷體" w:hAnsi="標楷體"/>
          <w:sz w:val="26"/>
        </w:rPr>
        <w:t>選課</w:t>
      </w:r>
    </w:p>
    <w:p w14:paraId="741638DE" w14:textId="2BD9C7FF"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sz w:val="26"/>
          <w:szCs w:val="26"/>
        </w:rPr>
      </w:pPr>
      <w:r w:rsidRPr="002F3D46">
        <w:rPr>
          <w:rFonts w:eastAsia="標楷體"/>
          <w:sz w:val="26"/>
        </w:rPr>
        <w:t>Course Enrollment</w:t>
      </w:r>
    </w:p>
    <w:p w14:paraId="756E47C8" w14:textId="77777777" w:rsidR="00997DD7" w:rsidRPr="002F3D46" w:rsidRDefault="00F55637" w:rsidP="00F55637">
      <w:pPr>
        <w:numPr>
          <w:ilvl w:val="0"/>
          <w:numId w:val="10"/>
        </w:numPr>
        <w:adjustRightInd w:val="0"/>
        <w:snapToGrid w:val="0"/>
        <w:spacing w:line="400" w:lineRule="exact"/>
        <w:rPr>
          <w:rFonts w:ascii="Calibri" w:eastAsia="標楷體" w:hAnsi="標楷體"/>
          <w:sz w:val="26"/>
          <w:szCs w:val="26"/>
        </w:rPr>
      </w:pPr>
      <w:r w:rsidRPr="002F3D46">
        <w:rPr>
          <w:rFonts w:ascii="Calibri" w:eastAsia="標楷體" w:hAnsi="標楷體"/>
          <w:sz w:val="26"/>
        </w:rPr>
        <w:t>已選定指導教授者，由指導教授輔導選課。</w:t>
      </w:r>
    </w:p>
    <w:p w14:paraId="1390A000" w14:textId="3F53303C" w:rsidR="00F55637" w:rsidRPr="002F3D46" w:rsidRDefault="00997DD7" w:rsidP="00DF7B1E">
      <w:pPr>
        <w:pStyle w:val="a8"/>
        <w:numPr>
          <w:ilvl w:val="0"/>
          <w:numId w:val="14"/>
        </w:numPr>
        <w:adjustRightInd w:val="0"/>
        <w:snapToGrid w:val="0"/>
        <w:spacing w:line="400" w:lineRule="exact"/>
        <w:ind w:leftChars="0" w:left="993"/>
        <w:rPr>
          <w:rFonts w:ascii="Calibri" w:eastAsia="標楷體" w:hAnsi="標楷體"/>
          <w:sz w:val="26"/>
          <w:szCs w:val="26"/>
        </w:rPr>
      </w:pPr>
      <w:r w:rsidRPr="002F3D46">
        <w:rPr>
          <w:rFonts w:eastAsia="標楷體"/>
          <w:sz w:val="26"/>
        </w:rPr>
        <w:t>Students who have selected a thesis advisor will receive course enrollment guidance from their advisor.</w:t>
      </w:r>
    </w:p>
    <w:p w14:paraId="7277F6A2" w14:textId="77777777" w:rsidR="00997DD7" w:rsidRPr="002F3D46" w:rsidRDefault="00F55637" w:rsidP="00F55637">
      <w:pPr>
        <w:numPr>
          <w:ilvl w:val="0"/>
          <w:numId w:val="10"/>
        </w:numPr>
        <w:adjustRightInd w:val="0"/>
        <w:snapToGrid w:val="0"/>
        <w:spacing w:line="400" w:lineRule="exact"/>
        <w:rPr>
          <w:rFonts w:ascii="Calibri" w:eastAsia="標楷體" w:hAnsi="標楷體"/>
          <w:sz w:val="26"/>
          <w:szCs w:val="26"/>
        </w:rPr>
      </w:pPr>
      <w:r w:rsidRPr="002F3D46">
        <w:rPr>
          <w:rFonts w:ascii="Calibri" w:eastAsia="標楷體" w:hAnsi="標楷體"/>
          <w:sz w:val="26"/>
        </w:rPr>
        <w:t>未選定指導教授者，由研究生事務委員會推薦一位教授輔導選課。</w:t>
      </w:r>
    </w:p>
    <w:p w14:paraId="2E56E383" w14:textId="22C4C9A1" w:rsidR="00F55637" w:rsidRPr="002F3D46" w:rsidRDefault="00997DD7" w:rsidP="00DF7B1E">
      <w:pPr>
        <w:pStyle w:val="a8"/>
        <w:numPr>
          <w:ilvl w:val="0"/>
          <w:numId w:val="14"/>
        </w:numPr>
        <w:adjustRightInd w:val="0"/>
        <w:snapToGrid w:val="0"/>
        <w:spacing w:line="400" w:lineRule="exact"/>
        <w:ind w:leftChars="0" w:left="993"/>
        <w:rPr>
          <w:rFonts w:ascii="Calibri" w:eastAsia="標楷體" w:hAnsi="標楷體"/>
          <w:sz w:val="26"/>
          <w:szCs w:val="26"/>
        </w:rPr>
      </w:pPr>
      <w:r w:rsidRPr="002F3D46">
        <w:rPr>
          <w:rFonts w:eastAsia="標楷體"/>
          <w:sz w:val="26"/>
        </w:rPr>
        <w:t>Students who have not selected a thesis advisor will be assigned a professor by the Graduate Affairs Committee for course enrollment guidance.</w:t>
      </w:r>
    </w:p>
    <w:p w14:paraId="79510EA8" w14:textId="77777777" w:rsidR="00997DD7" w:rsidRPr="002F3D46" w:rsidRDefault="00F55637" w:rsidP="00F55637">
      <w:pPr>
        <w:numPr>
          <w:ilvl w:val="0"/>
          <w:numId w:val="8"/>
        </w:numPr>
        <w:snapToGrid w:val="0"/>
        <w:spacing w:line="400" w:lineRule="exact"/>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畢業學分要求</w:t>
      </w:r>
    </w:p>
    <w:p w14:paraId="5662E551" w14:textId="7F3D9A30"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sz w:val="26"/>
          <w:szCs w:val="26"/>
        </w:rPr>
      </w:pPr>
      <w:r w:rsidRPr="002F3D46">
        <w:rPr>
          <w:rFonts w:eastAsia="標楷體"/>
          <w:sz w:val="26"/>
        </w:rPr>
        <w:t>Graduation Credit Requirements</w:t>
      </w:r>
    </w:p>
    <w:p w14:paraId="2C34AB33" w14:textId="77777777" w:rsidR="00997DD7" w:rsidRPr="002F3D46" w:rsidRDefault="00F55637" w:rsidP="00F55637">
      <w:pPr>
        <w:numPr>
          <w:ilvl w:val="0"/>
          <w:numId w:val="11"/>
        </w:numPr>
        <w:adjustRightInd w:val="0"/>
        <w:snapToGrid w:val="0"/>
        <w:spacing w:line="400" w:lineRule="exact"/>
        <w:rPr>
          <w:rFonts w:ascii="Calibri" w:eastAsia="標楷體" w:hAnsi="標楷體"/>
          <w:sz w:val="26"/>
          <w:szCs w:val="26"/>
        </w:rPr>
      </w:pPr>
      <w:r w:rsidRPr="002F3D46">
        <w:rPr>
          <w:rFonts w:ascii="Calibri" w:eastAsia="標楷體" w:hAnsi="標楷體"/>
          <w:sz w:val="26"/>
        </w:rPr>
        <w:t>最低畢業學分為</w:t>
      </w:r>
      <w:r w:rsidRPr="002F3D46">
        <w:rPr>
          <w:rFonts w:ascii="Calibri" w:eastAsia="標楷體" w:hAnsi="標楷體"/>
          <w:sz w:val="26"/>
        </w:rPr>
        <w:t>24</w:t>
      </w:r>
      <w:r w:rsidRPr="002F3D46">
        <w:rPr>
          <w:rFonts w:ascii="Calibri" w:eastAsia="標楷體" w:hAnsi="標楷體"/>
          <w:sz w:val="26"/>
        </w:rPr>
        <w:t>學分。</w:t>
      </w:r>
    </w:p>
    <w:p w14:paraId="2B042E44" w14:textId="35AC4089" w:rsidR="00F55637" w:rsidRPr="00DF7B1E" w:rsidRDefault="00997DD7" w:rsidP="00DF7B1E">
      <w:pPr>
        <w:pStyle w:val="a8"/>
        <w:numPr>
          <w:ilvl w:val="0"/>
          <w:numId w:val="15"/>
        </w:numPr>
        <w:adjustRightInd w:val="0"/>
        <w:snapToGrid w:val="0"/>
        <w:spacing w:line="400" w:lineRule="exact"/>
        <w:ind w:leftChars="0" w:left="993"/>
        <w:rPr>
          <w:rFonts w:ascii="Calibri" w:eastAsia="標楷體" w:hAnsi="標楷體"/>
          <w:sz w:val="26"/>
          <w:szCs w:val="26"/>
        </w:rPr>
      </w:pPr>
      <w:r w:rsidRPr="00DF7B1E">
        <w:rPr>
          <w:rFonts w:eastAsia="標楷體"/>
          <w:sz w:val="26"/>
        </w:rPr>
        <w:t>The minimum graduation credit requirement is 24 credits.</w:t>
      </w:r>
    </w:p>
    <w:p w14:paraId="29108E5D" w14:textId="44A3CFCE" w:rsidR="00997DD7" w:rsidRPr="002F3D46" w:rsidRDefault="00F55637" w:rsidP="00F55637">
      <w:pPr>
        <w:numPr>
          <w:ilvl w:val="0"/>
          <w:numId w:val="11"/>
        </w:numPr>
        <w:adjustRightInd w:val="0"/>
        <w:snapToGrid w:val="0"/>
        <w:spacing w:line="400" w:lineRule="exact"/>
        <w:rPr>
          <w:rFonts w:ascii="Calibri" w:eastAsia="標楷體" w:hAnsi="標楷體"/>
          <w:sz w:val="26"/>
          <w:szCs w:val="26"/>
        </w:rPr>
      </w:pPr>
      <w:r w:rsidRPr="002F3D46">
        <w:rPr>
          <w:rFonts w:ascii="Calibri" w:eastAsia="標楷體" w:hAnsi="標楷體"/>
          <w:sz w:val="26"/>
        </w:rPr>
        <w:t>須通過本所所訂之</w:t>
      </w:r>
      <w:r w:rsidRPr="006B6038">
        <w:rPr>
          <w:rFonts w:ascii="Calibri" w:eastAsia="標楷體" w:hAnsi="標楷體"/>
          <w:strike/>
          <w:sz w:val="26"/>
          <w:highlight w:val="yellow"/>
        </w:rPr>
        <w:t>必修</w:t>
      </w:r>
      <w:r w:rsidR="006B6038" w:rsidRPr="006B6038">
        <w:rPr>
          <w:rFonts w:ascii="Calibri" w:eastAsia="標楷體" w:hAnsi="標楷體" w:hint="eastAsia"/>
          <w:sz w:val="26"/>
          <w:highlight w:val="yellow"/>
        </w:rPr>
        <w:t>核心選修</w:t>
      </w:r>
      <w:r w:rsidRPr="002F3D46">
        <w:rPr>
          <w:rFonts w:ascii="Calibri" w:eastAsia="標楷體" w:hAnsi="標楷體"/>
          <w:sz w:val="26"/>
        </w:rPr>
        <w:t>課程。外籍學位生不受此</w:t>
      </w:r>
      <w:r w:rsidR="006B6038">
        <w:rPr>
          <w:rFonts w:ascii="Calibri" w:eastAsia="標楷體" w:hAnsi="標楷體" w:hint="eastAsia"/>
          <w:sz w:val="26"/>
          <w:highlight w:val="yellow"/>
        </w:rPr>
        <w:t>款</w:t>
      </w:r>
      <w:r w:rsidRPr="002F3D46">
        <w:rPr>
          <w:rFonts w:ascii="Calibri" w:eastAsia="標楷體" w:hAnsi="標楷體"/>
          <w:sz w:val="26"/>
        </w:rPr>
        <w:t>條文限制。</w:t>
      </w:r>
    </w:p>
    <w:p w14:paraId="5A6FB860" w14:textId="1EA3DD30" w:rsidR="00F55637" w:rsidRPr="002F3D46" w:rsidRDefault="00997DD7" w:rsidP="00DF7B1E">
      <w:pPr>
        <w:pStyle w:val="a8"/>
        <w:numPr>
          <w:ilvl w:val="0"/>
          <w:numId w:val="15"/>
        </w:numPr>
        <w:adjustRightInd w:val="0"/>
        <w:snapToGrid w:val="0"/>
        <w:spacing w:line="400" w:lineRule="exact"/>
        <w:ind w:leftChars="0" w:left="993"/>
        <w:rPr>
          <w:rFonts w:ascii="Calibri" w:eastAsia="標楷體" w:hAnsi="標楷體"/>
          <w:sz w:val="26"/>
          <w:szCs w:val="26"/>
        </w:rPr>
      </w:pPr>
      <w:r w:rsidRPr="002F3D46">
        <w:rPr>
          <w:rFonts w:eastAsia="標楷體"/>
          <w:sz w:val="26"/>
        </w:rPr>
        <w:t xml:space="preserve">Students must pass the </w:t>
      </w:r>
      <w:r w:rsidR="00EA4E07">
        <w:rPr>
          <w:rFonts w:eastAsia="標楷體" w:hint="eastAsia"/>
          <w:sz w:val="26"/>
        </w:rPr>
        <w:t>c</w:t>
      </w:r>
      <w:r w:rsidR="00EA4E07">
        <w:rPr>
          <w:rFonts w:eastAsia="標楷體"/>
          <w:sz w:val="26"/>
        </w:rPr>
        <w:t>ore elective</w:t>
      </w:r>
      <w:r w:rsidRPr="002F3D46">
        <w:rPr>
          <w:rFonts w:eastAsia="標楷體"/>
          <w:sz w:val="26"/>
        </w:rPr>
        <w:t xml:space="preserve"> courses </w:t>
      </w:r>
      <w:r w:rsidR="008209BC" w:rsidRPr="00823E44">
        <w:rPr>
          <w:rFonts w:eastAsia="標楷體"/>
          <w:sz w:val="26"/>
        </w:rPr>
        <w:t>specified by</w:t>
      </w:r>
      <w:r w:rsidR="008209BC">
        <w:rPr>
          <w:rFonts w:eastAsia="標楷體" w:hint="eastAsia"/>
          <w:sz w:val="26"/>
        </w:rPr>
        <w:t xml:space="preserve"> t</w:t>
      </w:r>
      <w:r w:rsidR="008209BC">
        <w:rPr>
          <w:rFonts w:eastAsia="標楷體"/>
          <w:sz w:val="26"/>
        </w:rPr>
        <w:t xml:space="preserve">he </w:t>
      </w:r>
      <w:r w:rsidR="00DF1550">
        <w:rPr>
          <w:rFonts w:eastAsia="標楷體"/>
          <w:sz w:val="26"/>
        </w:rPr>
        <w:t>Institute</w:t>
      </w:r>
      <w:r w:rsidRPr="002F3D46">
        <w:rPr>
          <w:rFonts w:eastAsia="標楷體"/>
          <w:sz w:val="26"/>
        </w:rPr>
        <w:t>.</w:t>
      </w:r>
      <w:r w:rsidR="00046948">
        <w:rPr>
          <w:rFonts w:eastAsia="標楷體"/>
          <w:sz w:val="26"/>
        </w:rPr>
        <w:t xml:space="preserve"> </w:t>
      </w:r>
      <w:r w:rsidRPr="002F3D46">
        <w:rPr>
          <w:rFonts w:eastAsia="標楷體"/>
          <w:sz w:val="26"/>
        </w:rPr>
        <w:t>This restriction does not apply to international degree students.</w:t>
      </w:r>
    </w:p>
    <w:p w14:paraId="56409229" w14:textId="77777777" w:rsidR="00997DD7" w:rsidRPr="002F3D46" w:rsidRDefault="00F55637" w:rsidP="00F55637">
      <w:pPr>
        <w:numPr>
          <w:ilvl w:val="0"/>
          <w:numId w:val="11"/>
        </w:numPr>
        <w:adjustRightInd w:val="0"/>
        <w:snapToGrid w:val="0"/>
        <w:spacing w:line="400" w:lineRule="exact"/>
        <w:ind w:left="992" w:hanging="510"/>
        <w:rPr>
          <w:rFonts w:ascii="Calibri" w:eastAsia="標楷體" w:hAnsi="標楷體"/>
          <w:sz w:val="26"/>
          <w:szCs w:val="26"/>
          <w:u w:val="single"/>
        </w:rPr>
      </w:pPr>
      <w:r w:rsidRPr="002F3D46">
        <w:rPr>
          <w:rFonts w:ascii="Calibri" w:eastAsia="標楷體" w:hAnsi="標楷體"/>
          <w:sz w:val="26"/>
        </w:rPr>
        <w:t>須通過</w:t>
      </w:r>
      <w:r w:rsidRPr="002F3D46">
        <w:rPr>
          <w:rFonts w:ascii="Calibri" w:eastAsia="標楷體" w:hAnsi="標楷體"/>
          <w:sz w:val="26"/>
        </w:rPr>
        <w:t>2</w:t>
      </w:r>
      <w:r w:rsidRPr="002F3D46">
        <w:rPr>
          <w:rFonts w:ascii="Calibri" w:eastAsia="標楷體" w:hAnsi="標楷體"/>
          <w:sz w:val="26"/>
        </w:rPr>
        <w:t>學期專題討論課程</w:t>
      </w:r>
      <w:r w:rsidRPr="002F3D46">
        <w:rPr>
          <w:rFonts w:ascii="Calibri" w:eastAsia="標楷體" w:hAnsi="標楷體"/>
          <w:sz w:val="26"/>
        </w:rPr>
        <w:t xml:space="preserve"> (105</w:t>
      </w:r>
      <w:r w:rsidRPr="002F3D46">
        <w:rPr>
          <w:rFonts w:ascii="Calibri" w:eastAsia="標楷體" w:hAnsi="標楷體"/>
          <w:sz w:val="26"/>
        </w:rPr>
        <w:t>學年度前入學者須通過</w:t>
      </w:r>
      <w:r w:rsidRPr="002F3D46">
        <w:rPr>
          <w:rFonts w:ascii="Calibri" w:eastAsia="標楷體" w:hAnsi="標楷體"/>
          <w:sz w:val="26"/>
        </w:rPr>
        <w:t>3</w:t>
      </w:r>
      <w:r w:rsidRPr="002F3D46">
        <w:rPr>
          <w:rFonts w:ascii="Calibri" w:eastAsia="標楷體" w:hAnsi="標楷體"/>
          <w:sz w:val="26"/>
        </w:rPr>
        <w:t>學期專題討論課程</w:t>
      </w:r>
      <w:r w:rsidRPr="002F3D46">
        <w:rPr>
          <w:rFonts w:ascii="Calibri" w:eastAsia="標楷體" w:hAnsi="標楷體"/>
          <w:sz w:val="26"/>
        </w:rPr>
        <w:t>)</w:t>
      </w:r>
      <w:r w:rsidRPr="002F3D46">
        <w:rPr>
          <w:rFonts w:ascii="Calibri" w:eastAsia="標楷體" w:hAnsi="標楷體"/>
          <w:sz w:val="26"/>
        </w:rPr>
        <w:t>；符合提早畢業資格者，須於研究所就學期間每學期</w:t>
      </w:r>
      <w:proofErr w:type="gramStart"/>
      <w:r w:rsidRPr="002F3D46">
        <w:rPr>
          <w:rFonts w:ascii="Calibri" w:eastAsia="標楷體" w:hAnsi="標楷體"/>
          <w:sz w:val="26"/>
        </w:rPr>
        <w:t>修習並通過</w:t>
      </w:r>
      <w:proofErr w:type="gramEnd"/>
      <w:r w:rsidRPr="002F3D46">
        <w:rPr>
          <w:rFonts w:ascii="Calibri" w:eastAsia="標楷體" w:hAnsi="標楷體"/>
          <w:sz w:val="26"/>
        </w:rPr>
        <w:t>專題討論課程。雙聯學制外籍學生不受此條文限制。</w:t>
      </w:r>
      <w:r w:rsidRPr="002F3D46">
        <w:rPr>
          <w:rFonts w:ascii="Calibri" w:eastAsia="標楷體" w:hAnsi="標楷體"/>
          <w:sz w:val="26"/>
          <w:u w:val="single"/>
        </w:rPr>
        <w:t>獲准參與「五年學、碩士學位制度」之學生僅須通過</w:t>
      </w:r>
      <w:r w:rsidRPr="002F3D46">
        <w:rPr>
          <w:rFonts w:ascii="Calibri" w:eastAsia="標楷體" w:hAnsi="標楷體"/>
          <w:sz w:val="26"/>
          <w:u w:val="single"/>
        </w:rPr>
        <w:t>2</w:t>
      </w:r>
      <w:r w:rsidRPr="002F3D46">
        <w:rPr>
          <w:rFonts w:ascii="Calibri" w:eastAsia="標楷體" w:hAnsi="標楷體"/>
          <w:sz w:val="26"/>
          <w:u w:val="single"/>
        </w:rPr>
        <w:t>學期專題討論課程。</w:t>
      </w:r>
    </w:p>
    <w:p w14:paraId="0B011445" w14:textId="48181656" w:rsidR="00F55637" w:rsidRPr="002F3D46" w:rsidRDefault="00997DD7" w:rsidP="00DF7B1E">
      <w:pPr>
        <w:pStyle w:val="a8"/>
        <w:numPr>
          <w:ilvl w:val="0"/>
          <w:numId w:val="15"/>
        </w:numPr>
        <w:adjustRightInd w:val="0"/>
        <w:snapToGrid w:val="0"/>
        <w:spacing w:line="400" w:lineRule="exact"/>
        <w:ind w:leftChars="0" w:left="993"/>
        <w:rPr>
          <w:rFonts w:ascii="Calibri" w:eastAsia="標楷體" w:hAnsi="標楷體"/>
          <w:sz w:val="26"/>
          <w:szCs w:val="26"/>
          <w:u w:val="single"/>
        </w:rPr>
      </w:pPr>
      <w:r w:rsidRPr="002F3D46">
        <w:rPr>
          <w:rFonts w:eastAsia="標楷體"/>
          <w:sz w:val="26"/>
        </w:rPr>
        <w:t>Students must pass 2 semesters of seminar courses (students enrolled before the 2016 academic year must pass 3 semesters of seminar courses); those eligible for early graduation must take and pass the seminar course each semester during their graduate studies.</w:t>
      </w:r>
      <w:r w:rsidR="00046948">
        <w:rPr>
          <w:rFonts w:eastAsia="標楷體"/>
          <w:sz w:val="26"/>
        </w:rPr>
        <w:t xml:space="preserve"> </w:t>
      </w:r>
      <w:r w:rsidRPr="002F3D46">
        <w:rPr>
          <w:rFonts w:eastAsia="標楷體"/>
          <w:sz w:val="26"/>
        </w:rPr>
        <w:t>This restriction does not apply to dual degree international students.</w:t>
      </w:r>
      <w:r w:rsidR="00046948">
        <w:rPr>
          <w:rFonts w:eastAsia="標楷體"/>
          <w:sz w:val="26"/>
        </w:rPr>
        <w:t xml:space="preserve"> </w:t>
      </w:r>
      <w:r w:rsidRPr="002F3D46">
        <w:rPr>
          <w:rFonts w:eastAsia="標楷體"/>
          <w:sz w:val="26"/>
          <w:u w:val="single"/>
        </w:rPr>
        <w:t>Students approved to participate in the "Five-Year Bachelor's and Master's Degree Program" only need to pass 2 semesters of seminar courses.</w:t>
      </w:r>
    </w:p>
    <w:p w14:paraId="13FDF475" w14:textId="77777777" w:rsidR="00997DD7" w:rsidRPr="002F3D46" w:rsidRDefault="00F55637" w:rsidP="00F55637">
      <w:pPr>
        <w:numPr>
          <w:ilvl w:val="0"/>
          <w:numId w:val="11"/>
        </w:numPr>
        <w:adjustRightInd w:val="0"/>
        <w:snapToGrid w:val="0"/>
        <w:spacing w:line="400" w:lineRule="exact"/>
        <w:ind w:left="992" w:hanging="510"/>
        <w:rPr>
          <w:rFonts w:ascii="Calibri" w:eastAsia="標楷體" w:hAnsi="標楷體"/>
          <w:sz w:val="26"/>
          <w:szCs w:val="26"/>
        </w:rPr>
      </w:pPr>
      <w:r w:rsidRPr="002F3D46">
        <w:rPr>
          <w:rFonts w:ascii="Calibri" w:eastAsia="標楷體" w:hAnsi="標楷體"/>
          <w:sz w:val="26"/>
        </w:rPr>
        <w:t>校際選課</w:t>
      </w:r>
      <w:r w:rsidRPr="002F3D46">
        <w:rPr>
          <w:rFonts w:ascii="Calibri" w:eastAsia="標楷體" w:hAnsi="標楷體"/>
          <w:sz w:val="26"/>
        </w:rPr>
        <w:t>(</w:t>
      </w:r>
      <w:r w:rsidRPr="002F3D46">
        <w:rPr>
          <w:rFonts w:ascii="Calibri" w:eastAsia="標楷體" w:hAnsi="標楷體"/>
          <w:sz w:val="26"/>
        </w:rPr>
        <w:t>包括校外所修課程之學分抵免</w:t>
      </w:r>
      <w:r w:rsidRPr="002F3D46">
        <w:rPr>
          <w:rFonts w:ascii="Calibri" w:eastAsia="標楷體" w:hAnsi="標楷體"/>
          <w:sz w:val="26"/>
        </w:rPr>
        <w:t>)</w:t>
      </w:r>
      <w:r w:rsidRPr="002F3D46">
        <w:rPr>
          <w:rFonts w:ascii="Calibri" w:eastAsia="標楷體" w:hAnsi="標楷體"/>
          <w:sz w:val="26"/>
        </w:rPr>
        <w:t>之學分數不得超過本所最低畢業學分的三分之一。</w:t>
      </w:r>
      <w:bookmarkStart w:id="2" w:name="_Hlk80279706"/>
    </w:p>
    <w:p w14:paraId="437342EE" w14:textId="06340058" w:rsidR="00F55637" w:rsidRPr="002F3D46" w:rsidRDefault="00997DD7" w:rsidP="00DF7B1E">
      <w:pPr>
        <w:pStyle w:val="a8"/>
        <w:numPr>
          <w:ilvl w:val="0"/>
          <w:numId w:val="15"/>
        </w:numPr>
        <w:adjustRightInd w:val="0"/>
        <w:snapToGrid w:val="0"/>
        <w:spacing w:line="400" w:lineRule="exact"/>
        <w:ind w:leftChars="0" w:left="993"/>
        <w:rPr>
          <w:rFonts w:ascii="Calibri" w:eastAsia="標楷體" w:hAnsi="標楷體"/>
          <w:sz w:val="26"/>
          <w:szCs w:val="26"/>
        </w:rPr>
      </w:pPr>
      <w:r w:rsidRPr="002F3D46">
        <w:rPr>
          <w:rFonts w:eastAsia="標楷體"/>
          <w:sz w:val="26"/>
        </w:rPr>
        <w:t>The number of credits from inter-university courses (including credit waivers/transfers from courses taken outside of the NCU) may not exceed more than one-third of the Institute’s minimum credit requirements for graduation.</w:t>
      </w:r>
    </w:p>
    <w:p w14:paraId="2D953090" w14:textId="77777777" w:rsidR="00997DD7" w:rsidRPr="002F3D46" w:rsidRDefault="00F55637" w:rsidP="00F55637">
      <w:pPr>
        <w:numPr>
          <w:ilvl w:val="0"/>
          <w:numId w:val="8"/>
        </w:numPr>
        <w:adjustRightInd w:val="0"/>
        <w:snapToGrid w:val="0"/>
        <w:spacing w:line="400" w:lineRule="exact"/>
        <w:ind w:left="964" w:hanging="964"/>
        <w:jc w:val="both"/>
        <w:rPr>
          <w:rFonts w:ascii="Calibri" w:eastAsia="標楷體" w:hAnsi="標楷體"/>
          <w:sz w:val="26"/>
          <w:szCs w:val="26"/>
        </w:rPr>
      </w:pPr>
      <w:r w:rsidRPr="002F3D46">
        <w:rPr>
          <w:rFonts w:ascii="Calibri" w:eastAsia="標楷體" w:hAnsi="標楷體"/>
          <w:sz w:val="26"/>
        </w:rPr>
        <w:t xml:space="preserve"> </w:t>
      </w:r>
      <w:bookmarkStart w:id="3" w:name="_Hlk81215924"/>
      <w:r w:rsidRPr="002F3D46">
        <w:rPr>
          <w:rFonts w:ascii="標楷體" w:eastAsia="標楷體" w:hAnsi="標楷體"/>
          <w:sz w:val="26"/>
        </w:rPr>
        <w:t>申請學位考試前</w:t>
      </w:r>
      <w:r w:rsidRPr="002F3D46">
        <w:rPr>
          <w:rFonts w:ascii="Calibri" w:eastAsia="標楷體" w:hAnsi="標楷體"/>
          <w:sz w:val="26"/>
        </w:rPr>
        <w:t>應滿足「國立中央大學工學院碩士班學生英文能力合格標準」，外籍</w:t>
      </w:r>
      <w:r w:rsidRPr="002F3D46">
        <w:rPr>
          <w:rFonts w:ascii="Calibri" w:eastAsia="標楷體" w:hAnsi="標楷體"/>
          <w:sz w:val="26"/>
        </w:rPr>
        <w:lastRenderedPageBreak/>
        <w:t>學位生不受此條文限制。</w:t>
      </w:r>
      <w:bookmarkEnd w:id="3"/>
    </w:p>
    <w:p w14:paraId="37DB7037" w14:textId="1097E0BB"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標楷體"/>
          <w:sz w:val="26"/>
          <w:szCs w:val="26"/>
        </w:rPr>
      </w:pPr>
      <w:r w:rsidRPr="002F3D46">
        <w:rPr>
          <w:rFonts w:eastAsia="標楷體"/>
          <w:sz w:val="26"/>
        </w:rPr>
        <w:t>Before applying for the degree examination, students must meet the “National Central University College of Engineering Graduate Student English Proficiency Standards”. This restriction does not apply to international degree students.</w:t>
      </w:r>
    </w:p>
    <w:bookmarkEnd w:id="2"/>
    <w:p w14:paraId="0E0B4172" w14:textId="77777777" w:rsidR="00997DD7" w:rsidRPr="002F3D46" w:rsidRDefault="00F55637" w:rsidP="00F55637">
      <w:pPr>
        <w:numPr>
          <w:ilvl w:val="0"/>
          <w:numId w:val="8"/>
        </w:numPr>
        <w:snapToGrid w:val="0"/>
        <w:spacing w:line="400" w:lineRule="exact"/>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學位考試依本校相關規定辦理。</w:t>
      </w:r>
    </w:p>
    <w:p w14:paraId="786CB9F4" w14:textId="0E98914F"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標楷體"/>
          <w:sz w:val="26"/>
          <w:szCs w:val="26"/>
        </w:rPr>
      </w:pPr>
      <w:r w:rsidRPr="002F3D46">
        <w:rPr>
          <w:rFonts w:eastAsia="標楷體"/>
          <w:sz w:val="26"/>
        </w:rPr>
        <w:t>The degree examination shall be conducted in accordance with the University’s relevant regulations.</w:t>
      </w:r>
    </w:p>
    <w:p w14:paraId="33A0C33A" w14:textId="77777777" w:rsidR="00997DD7" w:rsidRPr="002F3D46" w:rsidRDefault="00F55637" w:rsidP="00F55637">
      <w:pPr>
        <w:numPr>
          <w:ilvl w:val="0"/>
          <w:numId w:val="8"/>
        </w:numPr>
        <w:adjustRightInd w:val="0"/>
        <w:snapToGrid w:val="0"/>
        <w:spacing w:line="400" w:lineRule="exact"/>
        <w:ind w:left="964" w:hanging="964"/>
        <w:jc w:val="both"/>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論文有關之軟體程式及使用手冊，得存檔乙份於本所。對於存檔之軟體程式，學生或指導教授得要求保密或有限度開放。</w:t>
      </w:r>
    </w:p>
    <w:p w14:paraId="7E26CCE2" w14:textId="60DA594D"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sz w:val="26"/>
          <w:szCs w:val="26"/>
        </w:rPr>
      </w:pPr>
      <w:r w:rsidRPr="002F3D46">
        <w:rPr>
          <w:rFonts w:eastAsia="標楷體"/>
          <w:sz w:val="26"/>
        </w:rPr>
        <w:t>Software programs and user manuals related to the thesis should be archived in the department. The student or thesis advisor may request confidentiality or limited access for the archived software programs.</w:t>
      </w:r>
    </w:p>
    <w:p w14:paraId="5AE2B6FD" w14:textId="77777777" w:rsidR="00997DD7" w:rsidRPr="002F3D46" w:rsidRDefault="00F55637" w:rsidP="00F55637">
      <w:pPr>
        <w:numPr>
          <w:ilvl w:val="0"/>
          <w:numId w:val="8"/>
        </w:numPr>
        <w:snapToGrid w:val="0"/>
        <w:spacing w:line="400" w:lineRule="exact"/>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學生符合以上規定，並經學位考試通過後，始得畢業。</w:t>
      </w:r>
    </w:p>
    <w:p w14:paraId="318EF50F" w14:textId="396E6342"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Calibri"/>
          <w:sz w:val="26"/>
          <w:szCs w:val="26"/>
        </w:rPr>
      </w:pPr>
      <w:r w:rsidRPr="002F3D46">
        <w:rPr>
          <w:rFonts w:eastAsia="標楷體"/>
          <w:sz w:val="26"/>
        </w:rPr>
        <w:t>Students must meet all the above requirements and pass the degree examination to graduate.</w:t>
      </w:r>
    </w:p>
    <w:p w14:paraId="0C3BD0CE" w14:textId="77777777" w:rsidR="00997DD7" w:rsidRPr="002F3D46" w:rsidRDefault="00F55637" w:rsidP="00F55637">
      <w:pPr>
        <w:numPr>
          <w:ilvl w:val="0"/>
          <w:numId w:val="8"/>
        </w:numPr>
        <w:shd w:val="clear" w:color="auto" w:fill="FFFFFF"/>
        <w:adjustRightInd w:val="0"/>
        <w:snapToGrid w:val="0"/>
        <w:spacing w:line="400" w:lineRule="atLeast"/>
        <w:ind w:right="289"/>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本辦法如有未盡事宜，依教育部及本校相關規定辦理。</w:t>
      </w:r>
    </w:p>
    <w:p w14:paraId="545C1D22" w14:textId="4692E3D9" w:rsidR="00F55637" w:rsidRPr="002F3D46" w:rsidRDefault="00997DD7" w:rsidP="002F3D46">
      <w:pPr>
        <w:pStyle w:val="a8"/>
        <w:numPr>
          <w:ilvl w:val="0"/>
          <w:numId w:val="12"/>
        </w:numPr>
        <w:tabs>
          <w:tab w:val="left" w:pos="8468"/>
        </w:tabs>
        <w:snapToGrid w:val="0"/>
        <w:spacing w:line="400" w:lineRule="exact"/>
        <w:ind w:leftChars="0" w:left="993" w:hanging="993"/>
        <w:rPr>
          <w:rFonts w:ascii="Calibri" w:eastAsia="標楷體" w:hAnsi="Calibri"/>
          <w:sz w:val="26"/>
          <w:szCs w:val="26"/>
        </w:rPr>
      </w:pPr>
      <w:r w:rsidRPr="002F3D46">
        <w:rPr>
          <w:rFonts w:eastAsia="標楷體"/>
          <w:sz w:val="26"/>
        </w:rPr>
        <w:t>Any matters not covered by these regulations shall be handled according to the Ministry of Education and the University’s relevant regulations.</w:t>
      </w:r>
    </w:p>
    <w:p w14:paraId="65026A07" w14:textId="77777777" w:rsidR="00997DD7" w:rsidRPr="002F3D46" w:rsidRDefault="00F55637" w:rsidP="00F55637">
      <w:pPr>
        <w:numPr>
          <w:ilvl w:val="0"/>
          <w:numId w:val="8"/>
        </w:numPr>
        <w:shd w:val="clear" w:color="auto" w:fill="FFFFFF"/>
        <w:adjustRightInd w:val="0"/>
        <w:snapToGrid w:val="0"/>
        <w:spacing w:line="240" w:lineRule="atLeast"/>
        <w:ind w:right="140"/>
        <w:rPr>
          <w:rFonts w:ascii="Calibri" w:eastAsia="標楷體" w:hAnsi="標楷體"/>
          <w:sz w:val="26"/>
          <w:szCs w:val="26"/>
        </w:rPr>
      </w:pPr>
      <w:r w:rsidRPr="002F3D46">
        <w:rPr>
          <w:rFonts w:ascii="Calibri" w:eastAsia="標楷體" w:hAnsi="標楷體"/>
          <w:sz w:val="26"/>
        </w:rPr>
        <w:t xml:space="preserve"> </w:t>
      </w:r>
      <w:r w:rsidRPr="002F3D46">
        <w:rPr>
          <w:rFonts w:ascii="Calibri" w:eastAsia="標楷體" w:hAnsi="標楷體"/>
          <w:sz w:val="26"/>
        </w:rPr>
        <w:t>本辦法經系</w:t>
      </w:r>
      <w:r w:rsidRPr="002F3D46">
        <w:rPr>
          <w:rFonts w:ascii="Calibri" w:eastAsia="標楷體" w:hAnsi="標楷體"/>
          <w:sz w:val="26"/>
        </w:rPr>
        <w:t>(</w:t>
      </w:r>
      <w:r w:rsidRPr="002F3D46">
        <w:rPr>
          <w:rFonts w:ascii="Calibri" w:eastAsia="標楷體" w:hAnsi="標楷體"/>
          <w:sz w:val="26"/>
        </w:rPr>
        <w:t>所</w:t>
      </w:r>
      <w:r w:rsidRPr="002F3D46">
        <w:rPr>
          <w:rFonts w:ascii="Calibri" w:eastAsia="標楷體" w:hAnsi="標楷體"/>
          <w:sz w:val="26"/>
        </w:rPr>
        <w:t>)</w:t>
      </w:r>
      <w:proofErr w:type="gramStart"/>
      <w:r w:rsidRPr="002F3D46">
        <w:rPr>
          <w:rFonts w:ascii="Calibri" w:eastAsia="標楷體" w:hAnsi="標楷體"/>
          <w:sz w:val="26"/>
        </w:rPr>
        <w:t>務</w:t>
      </w:r>
      <w:proofErr w:type="gramEnd"/>
      <w:r w:rsidRPr="002F3D46">
        <w:rPr>
          <w:rFonts w:ascii="Calibri" w:eastAsia="標楷體" w:hAnsi="標楷體"/>
          <w:sz w:val="26"/>
        </w:rPr>
        <w:t>會議通過，並報教務會議核備後實施，修正時亦同。</w:t>
      </w:r>
    </w:p>
    <w:p w14:paraId="6CD695A3" w14:textId="6DC6218F" w:rsidR="00F55637" w:rsidRPr="002F3D46" w:rsidRDefault="00997DD7" w:rsidP="002F3D46">
      <w:pPr>
        <w:pStyle w:val="a8"/>
        <w:numPr>
          <w:ilvl w:val="0"/>
          <w:numId w:val="12"/>
        </w:numPr>
        <w:tabs>
          <w:tab w:val="left" w:pos="8468"/>
        </w:tabs>
        <w:snapToGrid w:val="0"/>
        <w:spacing w:line="400" w:lineRule="exact"/>
        <w:ind w:leftChars="0" w:left="1134" w:hanging="1134"/>
        <w:rPr>
          <w:rFonts w:ascii="Calibri" w:eastAsia="標楷體" w:hAnsi="Calibri"/>
          <w:sz w:val="26"/>
          <w:szCs w:val="26"/>
        </w:rPr>
      </w:pPr>
      <w:r w:rsidRPr="002F3D46">
        <w:rPr>
          <w:rFonts w:eastAsia="標楷體"/>
          <w:sz w:val="26"/>
        </w:rPr>
        <w:t>These regulations shall be implemented after approval by the Department (Graduate School) Affairs Meeting and the same shall apply for amendments.</w:t>
      </w:r>
    </w:p>
    <w:p w14:paraId="7F378AD1" w14:textId="77777777" w:rsidR="00F55637" w:rsidRPr="002F3D46" w:rsidRDefault="00F55637" w:rsidP="00F55637">
      <w:pPr>
        <w:shd w:val="clear" w:color="auto" w:fill="FFFFFF"/>
        <w:adjustRightInd w:val="0"/>
        <w:snapToGrid w:val="0"/>
        <w:spacing w:line="240" w:lineRule="atLeast"/>
        <w:ind w:right="960"/>
        <w:rPr>
          <w:rFonts w:ascii="Calibri" w:eastAsia="標楷體" w:hAnsi="Calibri"/>
          <w:sz w:val="26"/>
          <w:szCs w:val="26"/>
        </w:rPr>
      </w:pPr>
    </w:p>
    <w:sectPr w:rsidR="00F55637" w:rsidRPr="002F3D46" w:rsidSect="004F67A4">
      <w:footerReference w:type="default" r:id="rId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31AEB" w14:textId="77777777" w:rsidR="00072FEC" w:rsidRDefault="00072FEC" w:rsidP="008A2869">
      <w:r>
        <w:separator/>
      </w:r>
    </w:p>
  </w:endnote>
  <w:endnote w:type="continuationSeparator" w:id="0">
    <w:p w14:paraId="68C16852" w14:textId="77777777" w:rsidR="00072FEC" w:rsidRDefault="00072FEC" w:rsidP="008A28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FBAB8" w14:textId="77777777" w:rsidR="00446C34" w:rsidRPr="002F3D46" w:rsidRDefault="008A2869" w:rsidP="00446C34">
    <w:pPr>
      <w:pStyle w:val="a3"/>
      <w:jc w:val="center"/>
      <w:rPr>
        <w:rFonts w:eastAsia="標楷體"/>
        <w:vanish/>
      </w:rPr>
    </w:pPr>
    <w:r w:rsidRPr="002F3D46">
      <w:rPr>
        <w:rStyle w:val="a5"/>
        <w:rFonts w:eastAsia="標楷體"/>
        <w:vanish/>
      </w:rPr>
      <w:fldChar w:fldCharType="begin"/>
    </w:r>
    <w:r w:rsidR="004F67A4" w:rsidRPr="002F3D46">
      <w:rPr>
        <w:rStyle w:val="a5"/>
        <w:rFonts w:eastAsia="標楷體"/>
        <w:vanish/>
      </w:rPr>
      <w:instrText xml:space="preserve"> PAGE </w:instrText>
    </w:r>
    <w:r w:rsidRPr="002F3D46">
      <w:rPr>
        <w:rStyle w:val="a5"/>
        <w:rFonts w:eastAsia="標楷體"/>
        <w:vanish/>
      </w:rPr>
      <w:fldChar w:fldCharType="separate"/>
    </w:r>
    <w:r w:rsidR="00A40AAE" w:rsidRPr="002F3D46">
      <w:rPr>
        <w:rStyle w:val="a5"/>
        <w:rFonts w:eastAsia="標楷體"/>
        <w:vanish/>
      </w:rPr>
      <w:t>1</w:t>
    </w:r>
    <w:r w:rsidRPr="002F3D46">
      <w:rPr>
        <w:rStyle w:val="a5"/>
        <w:rFonts w:eastAsia="標楷體"/>
        <w:vanis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E65BB" w14:textId="77777777" w:rsidR="00072FEC" w:rsidRDefault="00072FEC" w:rsidP="008A2869">
      <w:r>
        <w:separator/>
      </w:r>
    </w:p>
  </w:footnote>
  <w:footnote w:type="continuationSeparator" w:id="0">
    <w:p w14:paraId="260D2388" w14:textId="77777777" w:rsidR="00072FEC" w:rsidRDefault="00072FEC" w:rsidP="008A28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60A74"/>
    <w:multiLevelType w:val="hybridMultilevel"/>
    <w:tmpl w:val="F37C779A"/>
    <w:lvl w:ilvl="0" w:tplc="E0C443EA">
      <w:start w:val="1"/>
      <w:numFmt w:val="upperRoman"/>
      <w:lvlText w:val="%1."/>
      <w:lvlJc w:val="left"/>
      <w:pPr>
        <w:ind w:left="1440"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13705337"/>
    <w:multiLevelType w:val="hybridMultilevel"/>
    <w:tmpl w:val="66647BF6"/>
    <w:lvl w:ilvl="0" w:tplc="8430B740">
      <w:start w:val="1"/>
      <w:numFmt w:val="taiwaneseCountingThousand"/>
      <w:lvlText w:val="第%1條"/>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BDB39D0"/>
    <w:multiLevelType w:val="hybridMultilevel"/>
    <w:tmpl w:val="4C302F5A"/>
    <w:lvl w:ilvl="0" w:tplc="18E2E7F8">
      <w:start w:val="1"/>
      <w:numFmt w:val="upperRoman"/>
      <w:lvlText w:val="%1."/>
      <w:lvlJc w:val="left"/>
      <w:pPr>
        <w:ind w:left="1472"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3" w15:restartNumberingAfterBreak="0">
    <w:nsid w:val="2D8D304F"/>
    <w:multiLevelType w:val="hybridMultilevel"/>
    <w:tmpl w:val="FB242E8A"/>
    <w:lvl w:ilvl="0" w:tplc="CA1E6F3A">
      <w:start w:val="1"/>
      <w:numFmt w:val="taiwaneseCountingThousand"/>
      <w:suff w:val="nothing"/>
      <w:lvlText w:val="%1、"/>
      <w:lvlJc w:val="left"/>
      <w:pPr>
        <w:ind w:left="960"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2F4D54BE"/>
    <w:multiLevelType w:val="hybridMultilevel"/>
    <w:tmpl w:val="CB40F92C"/>
    <w:lvl w:ilvl="0" w:tplc="1D964394">
      <w:start w:val="1"/>
      <w:numFmt w:val="taiwaneseCountingThousand"/>
      <w:lvlText w:val="（%1）"/>
      <w:lvlJc w:val="left"/>
      <w:pPr>
        <w:ind w:left="480" w:hanging="480"/>
      </w:pPr>
      <w:rPr>
        <w:rFonts w:hint="default"/>
        <w:color w:val="FF0000"/>
      </w:rPr>
    </w:lvl>
    <w:lvl w:ilvl="1" w:tplc="9C60A238">
      <w:start w:val="1"/>
      <w:numFmt w:val="taiwaneseCountingThousand"/>
      <w:suff w:val="nothing"/>
      <w:lvlText w:val="%2、"/>
      <w:lvlJc w:val="left"/>
      <w:pPr>
        <w:ind w:left="960" w:hanging="480"/>
      </w:pPr>
      <w:rPr>
        <w:rFonts w:hAnsi="標楷體"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7877BB1"/>
    <w:multiLevelType w:val="hybridMultilevel"/>
    <w:tmpl w:val="FD925C38"/>
    <w:lvl w:ilvl="0" w:tplc="3ED4BBB8">
      <w:start w:val="1"/>
      <w:numFmt w:val="decimal"/>
      <w:lvlText w:val="Article %1"/>
      <w:lvlJc w:val="left"/>
      <w:pPr>
        <w:ind w:left="1444" w:hanging="480"/>
      </w:pPr>
      <w:rPr>
        <w:rFonts w:ascii="Times New Roman" w:eastAsia="標楷體" w:hAnsi="Times New Roman" w:cs="Times New Roman" w:hint="default"/>
        <w:sz w:val="26"/>
        <w:szCs w:val="26"/>
      </w:rPr>
    </w:lvl>
    <w:lvl w:ilvl="1" w:tplc="04090019" w:tentative="1">
      <w:start w:val="1"/>
      <w:numFmt w:val="ideographTraditional"/>
      <w:lvlText w:val="%2、"/>
      <w:lvlJc w:val="left"/>
      <w:pPr>
        <w:ind w:left="1924" w:hanging="480"/>
      </w:pPr>
    </w:lvl>
    <w:lvl w:ilvl="2" w:tplc="0409001B" w:tentative="1">
      <w:start w:val="1"/>
      <w:numFmt w:val="lowerRoman"/>
      <w:lvlText w:val="%3."/>
      <w:lvlJc w:val="right"/>
      <w:pPr>
        <w:ind w:left="2404" w:hanging="480"/>
      </w:pPr>
    </w:lvl>
    <w:lvl w:ilvl="3" w:tplc="0409000F" w:tentative="1">
      <w:start w:val="1"/>
      <w:numFmt w:val="decimal"/>
      <w:lvlText w:val="%4."/>
      <w:lvlJc w:val="left"/>
      <w:pPr>
        <w:ind w:left="2884" w:hanging="480"/>
      </w:pPr>
    </w:lvl>
    <w:lvl w:ilvl="4" w:tplc="04090019" w:tentative="1">
      <w:start w:val="1"/>
      <w:numFmt w:val="ideographTraditional"/>
      <w:lvlText w:val="%5、"/>
      <w:lvlJc w:val="left"/>
      <w:pPr>
        <w:ind w:left="3364" w:hanging="480"/>
      </w:pPr>
    </w:lvl>
    <w:lvl w:ilvl="5" w:tplc="0409001B" w:tentative="1">
      <w:start w:val="1"/>
      <w:numFmt w:val="lowerRoman"/>
      <w:lvlText w:val="%6."/>
      <w:lvlJc w:val="right"/>
      <w:pPr>
        <w:ind w:left="3844" w:hanging="480"/>
      </w:pPr>
    </w:lvl>
    <w:lvl w:ilvl="6" w:tplc="0409000F" w:tentative="1">
      <w:start w:val="1"/>
      <w:numFmt w:val="decimal"/>
      <w:lvlText w:val="%7."/>
      <w:lvlJc w:val="left"/>
      <w:pPr>
        <w:ind w:left="4324" w:hanging="480"/>
      </w:pPr>
    </w:lvl>
    <w:lvl w:ilvl="7" w:tplc="04090019" w:tentative="1">
      <w:start w:val="1"/>
      <w:numFmt w:val="ideographTraditional"/>
      <w:lvlText w:val="%8、"/>
      <w:lvlJc w:val="left"/>
      <w:pPr>
        <w:ind w:left="4804" w:hanging="480"/>
      </w:pPr>
    </w:lvl>
    <w:lvl w:ilvl="8" w:tplc="0409001B" w:tentative="1">
      <w:start w:val="1"/>
      <w:numFmt w:val="lowerRoman"/>
      <w:lvlText w:val="%9."/>
      <w:lvlJc w:val="right"/>
      <w:pPr>
        <w:ind w:left="5284" w:hanging="480"/>
      </w:pPr>
    </w:lvl>
  </w:abstractNum>
  <w:abstractNum w:abstractNumId="6" w15:restartNumberingAfterBreak="0">
    <w:nsid w:val="41F10A2E"/>
    <w:multiLevelType w:val="hybridMultilevel"/>
    <w:tmpl w:val="D87A6B4E"/>
    <w:lvl w:ilvl="0" w:tplc="01B4C750">
      <w:start w:val="1"/>
      <w:numFmt w:val="taiwaneseCountingThousand"/>
      <w:suff w:val="space"/>
      <w:lvlText w:val="第%1條"/>
      <w:lvlJc w:val="left"/>
      <w:pPr>
        <w:ind w:left="567" w:hanging="567"/>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7411964"/>
    <w:multiLevelType w:val="hybridMultilevel"/>
    <w:tmpl w:val="0F0A5BF0"/>
    <w:lvl w:ilvl="0" w:tplc="7F28B28E">
      <w:start w:val="1"/>
      <w:numFmt w:val="decimal"/>
      <w:lvlText w:val="%1."/>
      <w:lvlJc w:val="left"/>
      <w:pPr>
        <w:ind w:left="840" w:hanging="360"/>
      </w:pPr>
      <w:rPr>
        <w:rFonts w:hAnsi="Times New Roman"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741B0F98"/>
    <w:multiLevelType w:val="hybridMultilevel"/>
    <w:tmpl w:val="AD3EAC8E"/>
    <w:lvl w:ilvl="0" w:tplc="3DAEB6D0">
      <w:start w:val="1"/>
      <w:numFmt w:val="taiwaneseCountingThousand"/>
      <w:suff w:val="nothing"/>
      <w:lvlText w:val="%1、"/>
      <w:lvlJc w:val="left"/>
      <w:pPr>
        <w:ind w:left="960" w:hanging="480"/>
      </w:pPr>
      <w:rPr>
        <w:rFonts w:hAnsi="標楷體" w:hint="default"/>
        <w:color w:val="auto"/>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74B05DFD"/>
    <w:multiLevelType w:val="hybridMultilevel"/>
    <w:tmpl w:val="4C302F5A"/>
    <w:lvl w:ilvl="0" w:tplc="18E2E7F8">
      <w:start w:val="1"/>
      <w:numFmt w:val="upperRoman"/>
      <w:lvlText w:val="%1."/>
      <w:lvlJc w:val="left"/>
      <w:pPr>
        <w:ind w:left="1472" w:hanging="480"/>
      </w:pPr>
      <w:rPr>
        <w:rFonts w:ascii="Times New Roman" w:hAnsi="Times New Roman" w:cs="Times New Roman" w:hint="default"/>
        <w:color w:val="000000" w:themeColor="text1"/>
      </w:rPr>
    </w:lvl>
    <w:lvl w:ilvl="1" w:tplc="04090019" w:tentative="1">
      <w:start w:val="1"/>
      <w:numFmt w:val="ideographTraditional"/>
      <w:lvlText w:val="%2、"/>
      <w:lvlJc w:val="left"/>
      <w:pPr>
        <w:ind w:left="1952" w:hanging="480"/>
      </w:p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10" w15:restartNumberingAfterBreak="0">
    <w:nsid w:val="7B291C0A"/>
    <w:multiLevelType w:val="hybridMultilevel"/>
    <w:tmpl w:val="A50EABFC"/>
    <w:lvl w:ilvl="0" w:tplc="1D964394">
      <w:start w:val="1"/>
      <w:numFmt w:val="taiwaneseCountingThousand"/>
      <w:lvlText w:val="（%1）"/>
      <w:lvlJc w:val="left"/>
      <w:pPr>
        <w:ind w:left="480" w:hanging="480"/>
      </w:pPr>
      <w:rPr>
        <w:rFonts w:hint="default"/>
        <w:color w:val="FF000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0"/>
  </w:num>
  <w:num w:numId="3">
    <w:abstractNumId w:val="4"/>
  </w:num>
  <w:num w:numId="4">
    <w:abstractNumId w:val="8"/>
  </w:num>
  <w:num w:numId="5">
    <w:abstractNumId w:val="3"/>
  </w:num>
  <w:num w:numId="6">
    <w:abstractNumId w:val="6"/>
  </w:num>
  <w:num w:numId="7">
    <w:abstractNumId w:val="1"/>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
  </w:num>
  <w:num w:numId="14">
    <w:abstractNumId w:val="9"/>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7A4"/>
    <w:rsid w:val="00021B65"/>
    <w:rsid w:val="00046948"/>
    <w:rsid w:val="00057F48"/>
    <w:rsid w:val="000630D9"/>
    <w:rsid w:val="00072FEC"/>
    <w:rsid w:val="000A1AB3"/>
    <w:rsid w:val="000D2383"/>
    <w:rsid w:val="00120992"/>
    <w:rsid w:val="00140033"/>
    <w:rsid w:val="001559EC"/>
    <w:rsid w:val="00251066"/>
    <w:rsid w:val="002675A8"/>
    <w:rsid w:val="002D6B3C"/>
    <w:rsid w:val="002E07A0"/>
    <w:rsid w:val="002F3D46"/>
    <w:rsid w:val="002F4C97"/>
    <w:rsid w:val="00323AFD"/>
    <w:rsid w:val="0038152C"/>
    <w:rsid w:val="00446C34"/>
    <w:rsid w:val="004F67A4"/>
    <w:rsid w:val="00517D68"/>
    <w:rsid w:val="005723AE"/>
    <w:rsid w:val="005B241E"/>
    <w:rsid w:val="005E09B1"/>
    <w:rsid w:val="006059C2"/>
    <w:rsid w:val="00610E16"/>
    <w:rsid w:val="0064518B"/>
    <w:rsid w:val="006B6038"/>
    <w:rsid w:val="006E7628"/>
    <w:rsid w:val="007142EC"/>
    <w:rsid w:val="00734B78"/>
    <w:rsid w:val="00774DEE"/>
    <w:rsid w:val="007C16E3"/>
    <w:rsid w:val="007C72C3"/>
    <w:rsid w:val="008209BC"/>
    <w:rsid w:val="00840902"/>
    <w:rsid w:val="00841796"/>
    <w:rsid w:val="008704CA"/>
    <w:rsid w:val="00895184"/>
    <w:rsid w:val="008A2869"/>
    <w:rsid w:val="008B2578"/>
    <w:rsid w:val="008F04DB"/>
    <w:rsid w:val="00946755"/>
    <w:rsid w:val="0097059B"/>
    <w:rsid w:val="009778B4"/>
    <w:rsid w:val="009805A0"/>
    <w:rsid w:val="00997DD7"/>
    <w:rsid w:val="00A25C1B"/>
    <w:rsid w:val="00A40AAE"/>
    <w:rsid w:val="00A96EDB"/>
    <w:rsid w:val="00AA13B4"/>
    <w:rsid w:val="00AE3FBA"/>
    <w:rsid w:val="00B20575"/>
    <w:rsid w:val="00B37263"/>
    <w:rsid w:val="00B71981"/>
    <w:rsid w:val="00B81151"/>
    <w:rsid w:val="00B8213C"/>
    <w:rsid w:val="00C35E27"/>
    <w:rsid w:val="00C7593A"/>
    <w:rsid w:val="00C81C25"/>
    <w:rsid w:val="00C945E1"/>
    <w:rsid w:val="00D6104E"/>
    <w:rsid w:val="00D7544A"/>
    <w:rsid w:val="00DA07FB"/>
    <w:rsid w:val="00DF1550"/>
    <w:rsid w:val="00DF7B1E"/>
    <w:rsid w:val="00E2557C"/>
    <w:rsid w:val="00E35A85"/>
    <w:rsid w:val="00EA4E07"/>
    <w:rsid w:val="00EC7A30"/>
    <w:rsid w:val="00F507C2"/>
    <w:rsid w:val="00F55637"/>
    <w:rsid w:val="00F64AC8"/>
    <w:rsid w:val="00F72455"/>
    <w:rsid w:val="00F73E4A"/>
    <w:rsid w:val="00F877F6"/>
    <w:rsid w:val="00FB4237"/>
    <w:rsid w:val="00FD55A3"/>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177A08"/>
  <w15:chartTrackingRefBased/>
  <w15:docId w15:val="{46423B9E-F179-47DA-BD57-21801C4D8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th-TH"/>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0902"/>
    <w:pPr>
      <w:widowControl w:val="0"/>
    </w:pPr>
    <w:rPr>
      <w:rFonts w:ascii="Times New Roman" w:hAnsi="Times New Roman"/>
      <w:kern w:val="2"/>
      <w:sz w:val="24"/>
      <w:szCs w:val="24"/>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4F67A4"/>
    <w:pPr>
      <w:tabs>
        <w:tab w:val="center" w:pos="4153"/>
        <w:tab w:val="right" w:pos="8306"/>
      </w:tabs>
      <w:snapToGrid w:val="0"/>
    </w:pPr>
    <w:rPr>
      <w:sz w:val="20"/>
      <w:szCs w:val="20"/>
    </w:rPr>
  </w:style>
  <w:style w:type="character" w:customStyle="1" w:styleId="a4">
    <w:name w:val="頁尾 字元"/>
    <w:link w:val="a3"/>
    <w:rsid w:val="004F67A4"/>
    <w:rPr>
      <w:rFonts w:ascii="Times New Roman" w:eastAsia="新細明體" w:hAnsi="Times New Roman" w:cs="Times New Roman"/>
      <w:sz w:val="20"/>
      <w:szCs w:val="20"/>
    </w:rPr>
  </w:style>
  <w:style w:type="character" w:styleId="a5">
    <w:name w:val="page number"/>
    <w:basedOn w:val="a0"/>
    <w:rsid w:val="004F67A4"/>
  </w:style>
  <w:style w:type="paragraph" w:styleId="a6">
    <w:name w:val="header"/>
    <w:basedOn w:val="a"/>
    <w:link w:val="a7"/>
    <w:uiPriority w:val="99"/>
    <w:unhideWhenUsed/>
    <w:rsid w:val="00841796"/>
    <w:pPr>
      <w:tabs>
        <w:tab w:val="center" w:pos="4153"/>
        <w:tab w:val="right" w:pos="8306"/>
      </w:tabs>
      <w:snapToGrid w:val="0"/>
    </w:pPr>
    <w:rPr>
      <w:sz w:val="20"/>
      <w:szCs w:val="20"/>
    </w:rPr>
  </w:style>
  <w:style w:type="character" w:customStyle="1" w:styleId="a7">
    <w:name w:val="頁首 字元"/>
    <w:link w:val="a6"/>
    <w:uiPriority w:val="99"/>
    <w:rsid w:val="00841796"/>
    <w:rPr>
      <w:rFonts w:ascii="Times New Roman" w:eastAsia="新細明體" w:hAnsi="Times New Roman" w:cs="Times New Roman"/>
      <w:sz w:val="20"/>
      <w:szCs w:val="20"/>
    </w:rPr>
  </w:style>
  <w:style w:type="paragraph" w:styleId="a8">
    <w:name w:val="List Paragraph"/>
    <w:basedOn w:val="a"/>
    <w:uiPriority w:val="34"/>
    <w:qFormat/>
    <w:rsid w:val="002F3D46"/>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164620">
      <w:bodyDiv w:val="1"/>
      <w:marLeft w:val="0"/>
      <w:marRight w:val="0"/>
      <w:marTop w:val="0"/>
      <w:marBottom w:val="0"/>
      <w:divBdr>
        <w:top w:val="none" w:sz="0" w:space="0" w:color="auto"/>
        <w:left w:val="none" w:sz="0" w:space="0" w:color="auto"/>
        <w:bottom w:val="none" w:sz="0" w:space="0" w:color="auto"/>
        <w:right w:val="none" w:sz="0" w:space="0" w:color="auto"/>
      </w:divBdr>
    </w:div>
    <w:div w:id="1840578765">
      <w:bodyDiv w:val="1"/>
      <w:marLeft w:val="0"/>
      <w:marRight w:val="0"/>
      <w:marTop w:val="0"/>
      <w:marBottom w:val="0"/>
      <w:divBdr>
        <w:top w:val="none" w:sz="0" w:space="0" w:color="auto"/>
        <w:left w:val="none" w:sz="0" w:space="0" w:color="auto"/>
        <w:bottom w:val="none" w:sz="0" w:space="0" w:color="auto"/>
        <w:right w:val="none" w:sz="0" w:space="0" w:color="auto"/>
      </w:divBdr>
    </w:div>
    <w:div w:id="21041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745</Words>
  <Characters>4252</Characters>
  <Application>Microsoft Office Word</Application>
  <DocSecurity>0</DocSecurity>
  <Lines>35</Lines>
  <Paragraphs>9</Paragraphs>
  <ScaleCrop>false</ScaleCrop>
  <Company>mecc</Company>
  <LinksUpToDate>false</LinksUpToDate>
  <CharactersWithSpaces>4988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ncume</dc:creator>
  <cp:keywords/>
  <cp:lastModifiedBy>USER</cp:lastModifiedBy>
  <cp:revision>2</cp:revision>
  <cp:lastPrinted>2017-10-05T03:23:00Z</cp:lastPrinted>
  <dcterms:created xsi:type="dcterms:W3CDTF">2024-09-25T03:04:00Z</dcterms:created>
  <dcterms:modified xsi:type="dcterms:W3CDTF">2024-09-25T03:04:00Z</dcterms:modified>
</cp:coreProperties>
</file>